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2E28" w14:textId="17882DFB" w:rsidR="001B58BD" w:rsidRPr="00A83CFF" w:rsidRDefault="001B58BD" w:rsidP="00B1681C">
      <w:pPr>
        <w:rPr>
          <w:bCs/>
          <w:sz w:val="26"/>
          <w:szCs w:val="26"/>
        </w:rPr>
      </w:pPr>
      <w:r w:rsidRPr="00A83CF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0BD7329E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58A2EA" w14:textId="77777777" w:rsidR="00B1681C" w:rsidRPr="00A83CFF" w:rsidRDefault="00B1681C" w:rsidP="00B1681C">
      <w:pPr>
        <w:rPr>
          <w:bCs/>
          <w:sz w:val="26"/>
          <w:szCs w:val="26"/>
        </w:rPr>
      </w:pPr>
    </w:p>
    <w:p w14:paraId="2AD57951" w14:textId="77777777" w:rsidR="001B58BD" w:rsidRPr="00A83CFF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A83CFF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A83CFF" w:rsidRDefault="001B58BD" w:rsidP="001B58BD">
      <w:pPr>
        <w:jc w:val="center"/>
        <w:rPr>
          <w:bCs/>
          <w:sz w:val="26"/>
          <w:szCs w:val="26"/>
        </w:rPr>
      </w:pPr>
      <w:r w:rsidRPr="00A83CFF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A83CFF" w:rsidRDefault="001B58BD" w:rsidP="001B58BD">
      <w:pPr>
        <w:jc w:val="center"/>
        <w:rPr>
          <w:bCs/>
          <w:sz w:val="26"/>
          <w:szCs w:val="26"/>
        </w:rPr>
      </w:pPr>
      <w:r w:rsidRPr="00A83CFF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A83CFF" w:rsidRDefault="001B58BD" w:rsidP="001B58BD">
      <w:pPr>
        <w:jc w:val="center"/>
        <w:rPr>
          <w:b/>
          <w:bCs/>
          <w:sz w:val="26"/>
          <w:szCs w:val="26"/>
        </w:rPr>
      </w:pPr>
    </w:p>
    <w:p w14:paraId="21C95C92" w14:textId="77777777" w:rsidR="001B58BD" w:rsidRPr="00A83CFF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A83CFF">
        <w:rPr>
          <w:b/>
          <w:bCs/>
          <w:sz w:val="26"/>
          <w:szCs w:val="26"/>
        </w:rPr>
        <w:t>Р</w:t>
      </w:r>
      <w:proofErr w:type="gramEnd"/>
      <w:r w:rsidRPr="00A83CFF">
        <w:rPr>
          <w:b/>
          <w:bCs/>
          <w:sz w:val="26"/>
          <w:szCs w:val="26"/>
        </w:rPr>
        <w:t xml:space="preserve"> Е Ш Е Н И Е</w:t>
      </w:r>
    </w:p>
    <w:p w14:paraId="44F1163E" w14:textId="77777777" w:rsidR="001B58BD" w:rsidRPr="00A83CFF" w:rsidRDefault="001B58BD" w:rsidP="001B58BD">
      <w:pPr>
        <w:jc w:val="center"/>
        <w:rPr>
          <w:b/>
          <w:bCs/>
          <w:sz w:val="26"/>
          <w:szCs w:val="26"/>
        </w:rPr>
      </w:pPr>
    </w:p>
    <w:p w14:paraId="1A016186" w14:textId="24417535" w:rsidR="00A83CFF" w:rsidRPr="00A426ED" w:rsidRDefault="00A83CFF" w:rsidP="00A83CFF">
      <w:pPr>
        <w:rPr>
          <w:sz w:val="26"/>
          <w:szCs w:val="26"/>
          <w:u w:val="single"/>
        </w:rPr>
      </w:pPr>
      <w:r w:rsidRPr="00A426ED">
        <w:rPr>
          <w:sz w:val="26"/>
          <w:szCs w:val="26"/>
        </w:rPr>
        <w:t xml:space="preserve">25 января 2023 г.                                                                                                           № </w:t>
      </w:r>
      <w:r>
        <w:rPr>
          <w:sz w:val="26"/>
          <w:szCs w:val="26"/>
        </w:rPr>
        <w:t>3</w:t>
      </w:r>
    </w:p>
    <w:p w14:paraId="46AF5CCF" w14:textId="77777777" w:rsidR="001B58BD" w:rsidRPr="00A83CFF" w:rsidRDefault="001B58BD" w:rsidP="006D07CA">
      <w:pPr>
        <w:jc w:val="center"/>
        <w:rPr>
          <w:sz w:val="26"/>
          <w:szCs w:val="26"/>
        </w:rPr>
      </w:pPr>
      <w:proofErr w:type="spellStart"/>
      <w:r w:rsidRPr="00A83CFF">
        <w:rPr>
          <w:sz w:val="26"/>
          <w:szCs w:val="26"/>
        </w:rPr>
        <w:t>р.п</w:t>
      </w:r>
      <w:proofErr w:type="spellEnd"/>
      <w:r w:rsidRPr="00A83CFF">
        <w:rPr>
          <w:sz w:val="26"/>
          <w:szCs w:val="26"/>
        </w:rPr>
        <w:t xml:space="preserve">. </w:t>
      </w:r>
      <w:proofErr w:type="spellStart"/>
      <w:r w:rsidRPr="00A83CFF">
        <w:rPr>
          <w:sz w:val="26"/>
          <w:szCs w:val="26"/>
        </w:rPr>
        <w:t>Кадуй</w:t>
      </w:r>
      <w:proofErr w:type="spellEnd"/>
    </w:p>
    <w:p w14:paraId="5088390E" w14:textId="77777777" w:rsidR="001B58BD" w:rsidRDefault="001B58BD" w:rsidP="001B58BD">
      <w:pPr>
        <w:jc w:val="center"/>
        <w:rPr>
          <w:b/>
          <w:sz w:val="26"/>
          <w:szCs w:val="26"/>
        </w:rPr>
      </w:pPr>
    </w:p>
    <w:p w14:paraId="576BB866" w14:textId="77777777" w:rsidR="00A83CFF" w:rsidRPr="00A83CFF" w:rsidRDefault="00A83CFF" w:rsidP="001B58BD">
      <w:pPr>
        <w:jc w:val="center"/>
        <w:rPr>
          <w:b/>
          <w:sz w:val="26"/>
          <w:szCs w:val="26"/>
        </w:rPr>
      </w:pPr>
    </w:p>
    <w:p w14:paraId="183383B2" w14:textId="77777777" w:rsidR="00A83CFF" w:rsidRDefault="00B40B2A" w:rsidP="00B40B2A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6"/>
          <w:szCs w:val="26"/>
        </w:rPr>
      </w:pPr>
      <w:r w:rsidRPr="00A83CFF">
        <w:rPr>
          <w:b/>
          <w:bCs/>
          <w:sz w:val="26"/>
          <w:szCs w:val="26"/>
        </w:rPr>
        <w:t xml:space="preserve">Об утверждении Положения </w:t>
      </w:r>
      <w:r w:rsidR="00AE1D9E" w:rsidRPr="00A83CFF">
        <w:rPr>
          <w:b/>
          <w:bCs/>
          <w:sz w:val="26"/>
          <w:szCs w:val="26"/>
        </w:rPr>
        <w:t>о порядке</w:t>
      </w:r>
      <w:r w:rsidRPr="00A83CFF">
        <w:rPr>
          <w:b/>
          <w:bCs/>
          <w:sz w:val="26"/>
          <w:szCs w:val="26"/>
        </w:rPr>
        <w:t xml:space="preserve"> управлени</w:t>
      </w:r>
      <w:r w:rsidR="00AE1D9E" w:rsidRPr="00A83CFF">
        <w:rPr>
          <w:b/>
          <w:bCs/>
          <w:sz w:val="26"/>
          <w:szCs w:val="26"/>
        </w:rPr>
        <w:t>я</w:t>
      </w:r>
      <w:r w:rsidRPr="00A83CFF">
        <w:rPr>
          <w:b/>
          <w:bCs/>
          <w:sz w:val="26"/>
          <w:szCs w:val="26"/>
        </w:rPr>
        <w:t xml:space="preserve"> и распоряжени</w:t>
      </w:r>
      <w:r w:rsidR="00AE1D9E" w:rsidRPr="00A83CFF">
        <w:rPr>
          <w:b/>
          <w:bCs/>
          <w:sz w:val="26"/>
          <w:szCs w:val="26"/>
        </w:rPr>
        <w:t>я</w:t>
      </w:r>
      <w:r w:rsidRPr="00A83CFF">
        <w:rPr>
          <w:b/>
          <w:bCs/>
          <w:sz w:val="26"/>
          <w:szCs w:val="26"/>
        </w:rPr>
        <w:t xml:space="preserve"> муниципальным имуществом Кадуйского муниципального округа</w:t>
      </w:r>
      <w:r w:rsidR="00AE1D9E" w:rsidRPr="00A83CFF">
        <w:rPr>
          <w:b/>
          <w:bCs/>
          <w:sz w:val="26"/>
          <w:szCs w:val="26"/>
        </w:rPr>
        <w:t xml:space="preserve"> </w:t>
      </w:r>
    </w:p>
    <w:p w14:paraId="4718748A" w14:textId="0B4FF38C" w:rsidR="00B40B2A" w:rsidRDefault="00AE1D9E" w:rsidP="00B40B2A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6"/>
          <w:szCs w:val="26"/>
        </w:rPr>
      </w:pPr>
      <w:r w:rsidRPr="00A83CFF">
        <w:rPr>
          <w:b/>
          <w:bCs/>
          <w:sz w:val="26"/>
          <w:szCs w:val="26"/>
        </w:rPr>
        <w:t>Вологодской области</w:t>
      </w:r>
    </w:p>
    <w:p w14:paraId="5A8E08C1" w14:textId="77777777" w:rsidR="00A83CFF" w:rsidRPr="00A83CFF" w:rsidRDefault="00A83CFF" w:rsidP="00B40B2A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6"/>
          <w:szCs w:val="26"/>
          <w:lang w:eastAsia="ru-RU"/>
        </w:rPr>
      </w:pPr>
    </w:p>
    <w:p w14:paraId="5248AFB3" w14:textId="6A56084F" w:rsidR="00897069" w:rsidRPr="00A83CFF" w:rsidRDefault="00897069" w:rsidP="00AE1D9E">
      <w:pPr>
        <w:pStyle w:val="a3"/>
        <w:spacing w:before="269"/>
        <w:ind w:right="101" w:firstLine="71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В соответствии с </w:t>
      </w:r>
      <w:r w:rsidR="00B1681C" w:rsidRPr="00A83CFF">
        <w:rPr>
          <w:sz w:val="26"/>
          <w:szCs w:val="26"/>
        </w:rPr>
        <w:t xml:space="preserve">федеральным законом от 6 октября 2003 года </w:t>
      </w:r>
      <w:hyperlink r:id="rId9" w:history="1">
        <w:r w:rsidR="00B1681C" w:rsidRPr="00A83CFF">
          <w:rPr>
            <w:rStyle w:val="ae"/>
            <w:color w:val="auto"/>
            <w:sz w:val="26"/>
            <w:szCs w:val="26"/>
            <w:u w:val="none"/>
          </w:rPr>
          <w:t>№</w:t>
        </w:r>
      </w:hyperlink>
      <w:r w:rsidR="00B1681C" w:rsidRPr="00A83CF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A83CFF">
        <w:rPr>
          <w:sz w:val="26"/>
          <w:szCs w:val="26"/>
        </w:rPr>
        <w:t>Муниципальное Собрание Кадуйского муниципального округа Вологодской области решило:</w:t>
      </w:r>
    </w:p>
    <w:p w14:paraId="6EB18672" w14:textId="4989524C" w:rsidR="00897069" w:rsidRPr="00A83CFF" w:rsidRDefault="00897069" w:rsidP="00897069">
      <w:pPr>
        <w:pStyle w:val="ConsPlusNormal"/>
        <w:widowControl/>
        <w:ind w:firstLine="708"/>
        <w:jc w:val="both"/>
        <w:rPr>
          <w:sz w:val="26"/>
          <w:szCs w:val="26"/>
        </w:rPr>
      </w:pPr>
    </w:p>
    <w:p w14:paraId="59EE9E19" w14:textId="1BC3B1EE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Утвердить </w:t>
      </w:r>
      <w:hyperlink r:id="rId10" w:history="1">
        <w:r w:rsidRPr="00A83CFF">
          <w:rPr>
            <w:rStyle w:val="ae"/>
            <w:color w:val="auto"/>
            <w:sz w:val="26"/>
            <w:szCs w:val="26"/>
            <w:u w:val="none"/>
          </w:rPr>
          <w:t>Положение</w:t>
        </w:r>
      </w:hyperlink>
      <w:r w:rsidRPr="00A83CFF">
        <w:rPr>
          <w:sz w:val="26"/>
          <w:szCs w:val="26"/>
        </w:rPr>
        <w:t xml:space="preserve"> о порядке управления и распоряжения муниципальным имуществом </w:t>
      </w:r>
      <w:r w:rsidR="001938F7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округа Вологодской области согласно приложению к настоящему решению. </w:t>
      </w:r>
    </w:p>
    <w:p w14:paraId="3234198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2. Признать утратившими силу:</w:t>
      </w:r>
    </w:p>
    <w:p w14:paraId="13C3E780" w14:textId="3E39B303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1) решение Муниципального Собрания </w:t>
      </w:r>
      <w:r w:rsidR="00AE1D9E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района </w:t>
      </w:r>
      <w:r w:rsidR="00AE1D9E" w:rsidRPr="00A83CFF">
        <w:rPr>
          <w:sz w:val="26"/>
          <w:szCs w:val="26"/>
        </w:rPr>
        <w:t xml:space="preserve">Вологодской области </w:t>
      </w:r>
      <w:r w:rsidRPr="00A83CFF">
        <w:rPr>
          <w:sz w:val="26"/>
          <w:szCs w:val="26"/>
        </w:rPr>
        <w:t xml:space="preserve">от </w:t>
      </w:r>
      <w:r w:rsidR="00AE1D9E" w:rsidRPr="00A83CFF">
        <w:rPr>
          <w:sz w:val="26"/>
          <w:szCs w:val="26"/>
        </w:rPr>
        <w:t>23 января 2019</w:t>
      </w:r>
      <w:r w:rsidRPr="00A83CFF">
        <w:rPr>
          <w:sz w:val="26"/>
          <w:szCs w:val="26"/>
        </w:rPr>
        <w:t xml:space="preserve"> года №</w:t>
      </w:r>
      <w:r w:rsidR="00AE1D9E" w:rsidRPr="00A83CFF">
        <w:rPr>
          <w:sz w:val="26"/>
          <w:szCs w:val="26"/>
        </w:rPr>
        <w:t xml:space="preserve"> </w:t>
      </w:r>
      <w:r w:rsidRPr="00A83CFF">
        <w:rPr>
          <w:sz w:val="26"/>
          <w:szCs w:val="26"/>
        </w:rPr>
        <w:t xml:space="preserve">3 «Об утверждении Положения </w:t>
      </w:r>
      <w:r w:rsidR="00AE1D9E" w:rsidRPr="00A83CFF">
        <w:rPr>
          <w:sz w:val="26"/>
          <w:szCs w:val="26"/>
        </w:rPr>
        <w:t xml:space="preserve">об </w:t>
      </w:r>
      <w:r w:rsidRPr="00A83CFF">
        <w:rPr>
          <w:sz w:val="26"/>
          <w:szCs w:val="26"/>
        </w:rPr>
        <w:t>управлени</w:t>
      </w:r>
      <w:r w:rsidR="00AE1D9E" w:rsidRPr="00A83CFF">
        <w:rPr>
          <w:sz w:val="26"/>
          <w:szCs w:val="26"/>
        </w:rPr>
        <w:t>и</w:t>
      </w:r>
      <w:r w:rsidRPr="00A83CFF">
        <w:rPr>
          <w:sz w:val="26"/>
          <w:szCs w:val="26"/>
        </w:rPr>
        <w:t xml:space="preserve"> и распоряжени</w:t>
      </w:r>
      <w:r w:rsidR="00AE1D9E" w:rsidRPr="00A83CFF">
        <w:rPr>
          <w:sz w:val="26"/>
          <w:szCs w:val="26"/>
        </w:rPr>
        <w:t>и</w:t>
      </w:r>
      <w:r w:rsidRPr="00A83CFF">
        <w:rPr>
          <w:sz w:val="26"/>
          <w:szCs w:val="26"/>
        </w:rPr>
        <w:t xml:space="preserve"> муниципальным имуществом </w:t>
      </w:r>
      <w:r w:rsidR="00AE1D9E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района»;</w:t>
      </w:r>
    </w:p>
    <w:p w14:paraId="5D94C75B" w14:textId="77A1FB3F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2) решение Муниципального Собрания </w:t>
      </w:r>
      <w:r w:rsidR="00AE1D9E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района </w:t>
      </w:r>
      <w:r w:rsidR="00AE1D9E" w:rsidRPr="00A83CFF">
        <w:rPr>
          <w:sz w:val="26"/>
          <w:szCs w:val="26"/>
        </w:rPr>
        <w:t xml:space="preserve">Вологодской области </w:t>
      </w:r>
      <w:r w:rsidRPr="00A83CFF">
        <w:rPr>
          <w:sz w:val="26"/>
          <w:szCs w:val="26"/>
        </w:rPr>
        <w:t>от 2</w:t>
      </w:r>
      <w:r w:rsidR="00AE1D9E" w:rsidRPr="00A83CFF">
        <w:rPr>
          <w:sz w:val="26"/>
          <w:szCs w:val="26"/>
        </w:rPr>
        <w:t>9</w:t>
      </w:r>
      <w:r w:rsidRPr="00A83CFF">
        <w:rPr>
          <w:sz w:val="26"/>
          <w:szCs w:val="26"/>
        </w:rPr>
        <w:t xml:space="preserve"> </w:t>
      </w:r>
      <w:r w:rsidR="00AE1D9E" w:rsidRPr="00A83CFF">
        <w:rPr>
          <w:sz w:val="26"/>
          <w:szCs w:val="26"/>
        </w:rPr>
        <w:t>апреля</w:t>
      </w:r>
      <w:r w:rsidRPr="00A83CFF">
        <w:rPr>
          <w:sz w:val="26"/>
          <w:szCs w:val="26"/>
        </w:rPr>
        <w:t xml:space="preserve"> 20</w:t>
      </w:r>
      <w:r w:rsidR="00AE1D9E" w:rsidRPr="00A83CFF">
        <w:rPr>
          <w:sz w:val="26"/>
          <w:szCs w:val="26"/>
        </w:rPr>
        <w:t>20</w:t>
      </w:r>
      <w:r w:rsidRPr="00A83CFF">
        <w:rPr>
          <w:sz w:val="26"/>
          <w:szCs w:val="26"/>
        </w:rPr>
        <w:t xml:space="preserve"> года №</w:t>
      </w:r>
      <w:r w:rsidR="00AE1D9E" w:rsidRPr="00A83CFF">
        <w:rPr>
          <w:sz w:val="26"/>
          <w:szCs w:val="26"/>
        </w:rPr>
        <w:t xml:space="preserve"> 32</w:t>
      </w:r>
      <w:r w:rsidRPr="00A83CFF">
        <w:rPr>
          <w:sz w:val="26"/>
          <w:szCs w:val="26"/>
        </w:rPr>
        <w:t xml:space="preserve"> «О внесении изменений в </w:t>
      </w:r>
      <w:r w:rsidR="00AE1D9E" w:rsidRPr="00A83CFF">
        <w:rPr>
          <w:sz w:val="26"/>
          <w:szCs w:val="26"/>
        </w:rPr>
        <w:t>решение Муниципального Собрания Кадуйского муниципального района Вологодской области от 23 января 2019 года № 3 «Об утверждении Положения об управлении и распоряжении муниципальным имуществом Кадуйского муниципального района</w:t>
      </w:r>
      <w:r w:rsidRPr="00A83CFF">
        <w:rPr>
          <w:sz w:val="26"/>
          <w:szCs w:val="26"/>
        </w:rPr>
        <w:t>»</w:t>
      </w:r>
      <w:r w:rsidR="001A3EEE" w:rsidRPr="00A83CFF">
        <w:rPr>
          <w:sz w:val="26"/>
          <w:szCs w:val="26"/>
        </w:rPr>
        <w:t>;</w:t>
      </w:r>
    </w:p>
    <w:p w14:paraId="01B50A67" w14:textId="10B18166" w:rsidR="001938F7" w:rsidRPr="00A83CFF" w:rsidRDefault="001938F7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3) </w:t>
      </w:r>
      <w:bookmarkStart w:id="0" w:name="_Hlk124837878"/>
      <w:r w:rsidRPr="00A83CFF">
        <w:rPr>
          <w:sz w:val="26"/>
          <w:szCs w:val="26"/>
        </w:rPr>
        <w:t xml:space="preserve">решение Совета городского поселения поселок </w:t>
      </w:r>
      <w:proofErr w:type="spellStart"/>
      <w:r w:rsidRPr="00A83CFF">
        <w:rPr>
          <w:sz w:val="26"/>
          <w:szCs w:val="26"/>
        </w:rPr>
        <w:t>Кадуй</w:t>
      </w:r>
      <w:proofErr w:type="spellEnd"/>
      <w:r w:rsidRPr="00A83CFF">
        <w:rPr>
          <w:sz w:val="26"/>
          <w:szCs w:val="26"/>
        </w:rPr>
        <w:t xml:space="preserve"> Кадуйского муниципального района Вологодской области </w:t>
      </w:r>
      <w:bookmarkEnd w:id="0"/>
      <w:r w:rsidRPr="00A83CFF">
        <w:rPr>
          <w:sz w:val="26"/>
          <w:szCs w:val="26"/>
        </w:rPr>
        <w:t>от 28 апреля 2021 года № 19 «Об утверждении Положения об управлении и распоряжении муниципальным имуществом</w:t>
      </w:r>
      <w:r w:rsidR="00AA0F7D" w:rsidRPr="00A83CFF">
        <w:rPr>
          <w:sz w:val="26"/>
          <w:szCs w:val="26"/>
        </w:rPr>
        <w:t xml:space="preserve"> городского поселения поселок </w:t>
      </w:r>
      <w:proofErr w:type="spellStart"/>
      <w:r w:rsidR="00AA0F7D" w:rsidRPr="00A83CFF">
        <w:rPr>
          <w:sz w:val="26"/>
          <w:szCs w:val="26"/>
        </w:rPr>
        <w:t>Кадуй</w:t>
      </w:r>
      <w:proofErr w:type="spellEnd"/>
      <w:r w:rsidR="00AA0F7D" w:rsidRPr="00A83CFF">
        <w:rPr>
          <w:sz w:val="26"/>
          <w:szCs w:val="26"/>
        </w:rPr>
        <w:t xml:space="preserve"> Кадуйского района Вологодской области», за исключением пункта 2;</w:t>
      </w:r>
    </w:p>
    <w:p w14:paraId="04BDE6F2" w14:textId="508CCAC1" w:rsidR="00D43DE9" w:rsidRPr="00A83CFF" w:rsidRDefault="00D43DE9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4) решение Совета муниципального образования поселок </w:t>
      </w:r>
      <w:proofErr w:type="spellStart"/>
      <w:r w:rsidRPr="00A83CFF">
        <w:rPr>
          <w:sz w:val="26"/>
          <w:szCs w:val="26"/>
        </w:rPr>
        <w:t>Хохлово</w:t>
      </w:r>
      <w:proofErr w:type="spellEnd"/>
      <w:r w:rsidRPr="00A83CFF">
        <w:rPr>
          <w:sz w:val="26"/>
          <w:szCs w:val="26"/>
        </w:rPr>
        <w:t xml:space="preserve"> Кадуйского муниципального района Вологодской области от 27 ноября 2014 года № 39 «Об утверждении порядка управления и распоряжения имуществом</w:t>
      </w:r>
      <w:r w:rsidR="000A7EA0" w:rsidRPr="00A83CFF">
        <w:rPr>
          <w:sz w:val="26"/>
          <w:szCs w:val="26"/>
        </w:rPr>
        <w:t xml:space="preserve">, находящимся в собственности муниципального образования поселок </w:t>
      </w:r>
      <w:proofErr w:type="spellStart"/>
      <w:r w:rsidR="000A7EA0" w:rsidRPr="00A83CFF">
        <w:rPr>
          <w:sz w:val="26"/>
          <w:szCs w:val="26"/>
        </w:rPr>
        <w:t>Хохлово</w:t>
      </w:r>
      <w:proofErr w:type="spellEnd"/>
      <w:r w:rsidR="000A7EA0" w:rsidRPr="00A83CFF">
        <w:rPr>
          <w:sz w:val="26"/>
          <w:szCs w:val="26"/>
        </w:rPr>
        <w:t>», за исключением пункта 2;</w:t>
      </w:r>
    </w:p>
    <w:p w14:paraId="444B1C6A" w14:textId="7FFED498" w:rsidR="000A7EA0" w:rsidRPr="00A83CFF" w:rsidRDefault="000A7EA0" w:rsidP="002F0522">
      <w:pPr>
        <w:ind w:firstLine="709"/>
        <w:jc w:val="both"/>
        <w:rPr>
          <w:sz w:val="26"/>
          <w:szCs w:val="26"/>
        </w:rPr>
      </w:pPr>
      <w:proofErr w:type="gramStart"/>
      <w:r w:rsidRPr="00A83CFF">
        <w:rPr>
          <w:sz w:val="26"/>
          <w:szCs w:val="26"/>
        </w:rPr>
        <w:t xml:space="preserve">5) решение Совета муниципального образования поселок </w:t>
      </w:r>
      <w:proofErr w:type="spellStart"/>
      <w:r w:rsidRPr="00A83CFF">
        <w:rPr>
          <w:sz w:val="26"/>
          <w:szCs w:val="26"/>
        </w:rPr>
        <w:t>Хохлово</w:t>
      </w:r>
      <w:proofErr w:type="spellEnd"/>
      <w:r w:rsidRPr="00A83CFF">
        <w:rPr>
          <w:sz w:val="26"/>
          <w:szCs w:val="26"/>
        </w:rPr>
        <w:t xml:space="preserve"> Кадуйского муниципального района Вологодской области от 28 января 2021 года № 6 «О </w:t>
      </w:r>
      <w:r w:rsidRPr="00A83CFF">
        <w:rPr>
          <w:sz w:val="26"/>
          <w:szCs w:val="26"/>
        </w:rPr>
        <w:lastRenderedPageBreak/>
        <w:t xml:space="preserve">внесении изменений и дополнений в решение Совета муниципального образования поселок </w:t>
      </w:r>
      <w:proofErr w:type="spellStart"/>
      <w:r w:rsidRPr="00A83CFF">
        <w:rPr>
          <w:sz w:val="26"/>
          <w:szCs w:val="26"/>
        </w:rPr>
        <w:t>Хохлово</w:t>
      </w:r>
      <w:proofErr w:type="spellEnd"/>
      <w:r w:rsidRPr="00A83CFF">
        <w:rPr>
          <w:sz w:val="26"/>
          <w:szCs w:val="26"/>
        </w:rPr>
        <w:t xml:space="preserve"> от 27 ноября 2014 года № 39 «Об утверждении порядка управления и распоряжения имуществом, находящимся в собственности муниципального образования поселок </w:t>
      </w:r>
      <w:proofErr w:type="spellStart"/>
      <w:r w:rsidRPr="00A83CFF">
        <w:rPr>
          <w:sz w:val="26"/>
          <w:szCs w:val="26"/>
        </w:rPr>
        <w:t>Хохлово</w:t>
      </w:r>
      <w:proofErr w:type="spellEnd"/>
      <w:r w:rsidRPr="00A83CFF">
        <w:rPr>
          <w:sz w:val="26"/>
          <w:szCs w:val="26"/>
        </w:rPr>
        <w:t>», за исключением пункта 2</w:t>
      </w:r>
      <w:r w:rsidR="00E558ED" w:rsidRPr="00A83CFF">
        <w:rPr>
          <w:sz w:val="26"/>
          <w:szCs w:val="26"/>
        </w:rPr>
        <w:t>;</w:t>
      </w:r>
      <w:proofErr w:type="gramEnd"/>
    </w:p>
    <w:p w14:paraId="6E2EB610" w14:textId="084799FE" w:rsidR="00E558ED" w:rsidRPr="00A83CFF" w:rsidRDefault="00E558ED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6) решение Совета сельского поселения Никольское Кадуйского муниципального района Вологодской области от 11 декабря 2015 года № 33 «Об утверждении Порядка управления и распоряжения имуществом, находящимся в собственности сельского поселения»;</w:t>
      </w:r>
    </w:p>
    <w:p w14:paraId="2DEE3436" w14:textId="3C1330EF" w:rsidR="00E558ED" w:rsidRPr="00A83CFF" w:rsidRDefault="00E558ED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7) решение Совета сельского поселения Никольское Кадуйского муниципального района Вологодской области от 10 июня 2022 года № 23 «О внесении изменений в решение Совета сельского поселения Никольское от 11.12.2015 года № 33 «Об утверждении Порядка управления и распоряжения имуществом, находящимся в собственности сельского поселения Никольское»</w:t>
      </w:r>
      <w:r w:rsidR="003B486E" w:rsidRPr="00A83CFF">
        <w:rPr>
          <w:sz w:val="26"/>
          <w:szCs w:val="26"/>
        </w:rPr>
        <w:t>;</w:t>
      </w:r>
    </w:p>
    <w:p w14:paraId="47491C89" w14:textId="0E1061F8" w:rsidR="003B486E" w:rsidRPr="00A83CFF" w:rsidRDefault="003B486E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8) решение Совета сельского поселения </w:t>
      </w:r>
      <w:proofErr w:type="spellStart"/>
      <w:r w:rsidRPr="00A83CFF">
        <w:rPr>
          <w:sz w:val="26"/>
          <w:szCs w:val="26"/>
        </w:rPr>
        <w:t>Семизерье</w:t>
      </w:r>
      <w:proofErr w:type="spellEnd"/>
      <w:r w:rsidRPr="00A83CFF">
        <w:rPr>
          <w:sz w:val="26"/>
          <w:szCs w:val="26"/>
        </w:rPr>
        <w:t xml:space="preserve"> Кадуйского муниципального района Вологодской области от 14 декабря 2015 года № 37 «Об утверждении Порядка управления и распоряжения имуществом</w:t>
      </w:r>
      <w:r w:rsidR="005B6AAC" w:rsidRPr="00A83CFF">
        <w:rPr>
          <w:sz w:val="26"/>
          <w:szCs w:val="26"/>
        </w:rPr>
        <w:t xml:space="preserve">, находящимся в собственности сельского поселения </w:t>
      </w:r>
      <w:proofErr w:type="spellStart"/>
      <w:r w:rsidR="005B6AAC" w:rsidRPr="00A83CFF">
        <w:rPr>
          <w:sz w:val="26"/>
          <w:szCs w:val="26"/>
        </w:rPr>
        <w:t>Семизерье</w:t>
      </w:r>
      <w:proofErr w:type="spellEnd"/>
      <w:r w:rsidR="005B6AAC" w:rsidRPr="00A83CFF">
        <w:rPr>
          <w:sz w:val="26"/>
          <w:szCs w:val="26"/>
        </w:rPr>
        <w:t>»;</w:t>
      </w:r>
    </w:p>
    <w:p w14:paraId="258B2476" w14:textId="26E2812B" w:rsidR="005B6AAC" w:rsidRPr="00A83CFF" w:rsidRDefault="005B6AAC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9) </w:t>
      </w:r>
      <w:r w:rsidR="00215442" w:rsidRPr="00A83CFF">
        <w:rPr>
          <w:sz w:val="26"/>
          <w:szCs w:val="26"/>
        </w:rPr>
        <w:t xml:space="preserve">решение Совета сельского поселения </w:t>
      </w:r>
      <w:proofErr w:type="spellStart"/>
      <w:r w:rsidR="00215442" w:rsidRPr="00A83CFF">
        <w:rPr>
          <w:sz w:val="26"/>
          <w:szCs w:val="26"/>
        </w:rPr>
        <w:t>Семизерье</w:t>
      </w:r>
      <w:proofErr w:type="spellEnd"/>
      <w:r w:rsidR="00215442" w:rsidRPr="00A83CFF">
        <w:rPr>
          <w:sz w:val="26"/>
          <w:szCs w:val="26"/>
        </w:rPr>
        <w:t xml:space="preserve"> Кадуйского муниципального района Вологодской области от 31 июля 2020 года  «О внесении изменений в решение Совета сельского поселения </w:t>
      </w:r>
      <w:proofErr w:type="spellStart"/>
      <w:r w:rsidR="00215442" w:rsidRPr="00A83CFF">
        <w:rPr>
          <w:sz w:val="26"/>
          <w:szCs w:val="26"/>
        </w:rPr>
        <w:t>Семизерье</w:t>
      </w:r>
      <w:proofErr w:type="spellEnd"/>
      <w:r w:rsidR="00215442" w:rsidRPr="00A83CFF">
        <w:rPr>
          <w:sz w:val="26"/>
          <w:szCs w:val="26"/>
        </w:rPr>
        <w:t xml:space="preserve"> от 14.12.2015 г. № 37 «Об утверждении Порядка управления и распоряжения имуществом, находящимся в собственности сельского поселения </w:t>
      </w:r>
      <w:proofErr w:type="spellStart"/>
      <w:r w:rsidR="00215442" w:rsidRPr="00A83CFF">
        <w:rPr>
          <w:sz w:val="26"/>
          <w:szCs w:val="26"/>
        </w:rPr>
        <w:t>Семизерье</w:t>
      </w:r>
      <w:proofErr w:type="spellEnd"/>
      <w:r w:rsidR="00215442" w:rsidRPr="00A83CFF">
        <w:rPr>
          <w:sz w:val="26"/>
          <w:szCs w:val="26"/>
        </w:rPr>
        <w:t>».</w:t>
      </w:r>
    </w:p>
    <w:p w14:paraId="5F66184C" w14:textId="77777777" w:rsidR="00D43DE9" w:rsidRPr="00A83CFF" w:rsidRDefault="002F0522" w:rsidP="00D43DE9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</w:t>
      </w:r>
      <w:r w:rsidR="00D43DE9" w:rsidRPr="00A83CFF">
        <w:rPr>
          <w:sz w:val="26"/>
          <w:szCs w:val="26"/>
        </w:rPr>
        <w:t>Настоящее решение вступает в силу с момента официального опубликования в Кадуйской районной газете «Наше время» и подлежит размещению на официальном сайте Кадуйского муниципального района Вологодской области в информационно-телекоммуникационной сети «Интернет».</w:t>
      </w:r>
    </w:p>
    <w:p w14:paraId="5DB14647" w14:textId="6ABF0661" w:rsidR="002F0522" w:rsidRDefault="002F0522" w:rsidP="002F0522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153EF7F6" w14:textId="77777777" w:rsidR="00A83CFF" w:rsidRPr="00A83CFF" w:rsidRDefault="00A83CFF" w:rsidP="002F0522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04F07FBE" w14:textId="77777777" w:rsidR="00404137" w:rsidRPr="00A83CFF" w:rsidRDefault="00404137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5081"/>
        <w:gridCol w:w="4238"/>
      </w:tblGrid>
      <w:tr w:rsidR="00C00652" w:rsidRPr="00A83CFF" w14:paraId="28291204" w14:textId="77777777" w:rsidTr="00A83CFF">
        <w:trPr>
          <w:trHeight w:val="360"/>
        </w:trPr>
        <w:tc>
          <w:tcPr>
            <w:tcW w:w="50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73677" w14:textId="2BBB5164" w:rsidR="009B7AD9" w:rsidRPr="00A83CFF" w:rsidRDefault="009B7AD9" w:rsidP="00A83CFF">
            <w:pPr>
              <w:rPr>
                <w:sz w:val="26"/>
                <w:szCs w:val="26"/>
              </w:rPr>
            </w:pPr>
            <w:r w:rsidRPr="00A83CFF">
              <w:rPr>
                <w:sz w:val="26"/>
                <w:szCs w:val="26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A83CF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3CFF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A83CFF">
              <w:rPr>
                <w:sz w:val="26"/>
                <w:szCs w:val="26"/>
              </w:rPr>
              <w:t>округа</w:t>
            </w:r>
            <w:r w:rsidRPr="00A83CFF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A83CF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3CFF">
              <w:rPr>
                <w:sz w:val="26"/>
                <w:szCs w:val="26"/>
              </w:rPr>
              <w:t> </w:t>
            </w:r>
          </w:p>
        </w:tc>
      </w:tr>
      <w:tr w:rsidR="00C00652" w:rsidRPr="00A83CFF" w14:paraId="0F3EF6DE" w14:textId="77777777" w:rsidTr="00A83CFF">
        <w:trPr>
          <w:trHeight w:val="618"/>
        </w:trPr>
        <w:tc>
          <w:tcPr>
            <w:tcW w:w="50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A83CF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3CFF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23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A83CFF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83CFF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7D914EED" w14:textId="77777777" w:rsidR="009B7AD9" w:rsidRPr="00A83CFF" w:rsidRDefault="009B7AD9" w:rsidP="009B7AD9">
      <w:pPr>
        <w:tabs>
          <w:tab w:val="left" w:pos="1435"/>
        </w:tabs>
        <w:spacing w:before="39" w:line="268" w:lineRule="auto"/>
        <w:ind w:right="108"/>
        <w:jc w:val="both"/>
        <w:rPr>
          <w:sz w:val="26"/>
          <w:szCs w:val="26"/>
        </w:rPr>
      </w:pPr>
    </w:p>
    <w:p w14:paraId="40FF16A5" w14:textId="7A2874B1" w:rsidR="00644926" w:rsidRPr="00A83CFF" w:rsidRDefault="00644926">
      <w:pPr>
        <w:pStyle w:val="a3"/>
        <w:spacing w:before="6"/>
        <w:rPr>
          <w:sz w:val="26"/>
          <w:szCs w:val="26"/>
        </w:rPr>
      </w:pPr>
    </w:p>
    <w:p w14:paraId="7D119E10" w14:textId="27E9BE14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4D2DDF41" w14:textId="73DAA038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25417BDB" w14:textId="5C394F9B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1DAFDF5A" w14:textId="7F1844B3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61109264" w14:textId="53CD00D6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7AA5EAE7" w14:textId="4A31A5F7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6DB8CCEB" w14:textId="659A4B8E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6B516DE9" w14:textId="2DF26FFE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48BF2FED" w14:textId="699E69F7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7D5424E2" w14:textId="2017F17B" w:rsidR="000A7EA0" w:rsidRDefault="000A7EA0">
      <w:pPr>
        <w:pStyle w:val="a3"/>
        <w:spacing w:before="6"/>
        <w:rPr>
          <w:sz w:val="26"/>
          <w:szCs w:val="26"/>
        </w:rPr>
      </w:pPr>
    </w:p>
    <w:p w14:paraId="4C2E2592" w14:textId="77777777" w:rsidR="00A83CFF" w:rsidRDefault="00A83CFF">
      <w:pPr>
        <w:pStyle w:val="a3"/>
        <w:spacing w:before="6"/>
        <w:rPr>
          <w:sz w:val="26"/>
          <w:szCs w:val="26"/>
        </w:rPr>
      </w:pPr>
    </w:p>
    <w:p w14:paraId="21642D61" w14:textId="77777777" w:rsidR="00A83CFF" w:rsidRDefault="00A83CFF">
      <w:pPr>
        <w:pStyle w:val="a3"/>
        <w:spacing w:before="6"/>
        <w:rPr>
          <w:sz w:val="26"/>
          <w:szCs w:val="26"/>
        </w:rPr>
      </w:pPr>
    </w:p>
    <w:p w14:paraId="1B2DA5D4" w14:textId="77777777" w:rsidR="00A83CFF" w:rsidRPr="00A83CFF" w:rsidRDefault="00A83CFF">
      <w:pPr>
        <w:pStyle w:val="a3"/>
        <w:spacing w:before="6"/>
        <w:rPr>
          <w:sz w:val="26"/>
          <w:szCs w:val="26"/>
        </w:rPr>
      </w:pPr>
    </w:p>
    <w:p w14:paraId="5197CD6E" w14:textId="47B0D552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65F474E4" w14:textId="6E354151" w:rsidR="000A7EA0" w:rsidRPr="00A83CFF" w:rsidRDefault="000A7EA0">
      <w:pPr>
        <w:pStyle w:val="a3"/>
        <w:spacing w:before="6"/>
        <w:rPr>
          <w:sz w:val="26"/>
          <w:szCs w:val="26"/>
        </w:rPr>
      </w:pPr>
    </w:p>
    <w:p w14:paraId="246C2BED" w14:textId="05152380" w:rsidR="002F0522" w:rsidRPr="00A83CFF" w:rsidRDefault="002F0522" w:rsidP="00A83CFF">
      <w:pPr>
        <w:shd w:val="clear" w:color="auto" w:fill="FFFFFF"/>
        <w:ind w:left="4820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lastRenderedPageBreak/>
        <w:t>УТВЕРЖДЕНО</w:t>
      </w:r>
    </w:p>
    <w:p w14:paraId="07D9FC4E" w14:textId="1C472173" w:rsidR="00AE1D9E" w:rsidRPr="00A83CFF" w:rsidRDefault="00AE1D9E" w:rsidP="00A83CFF">
      <w:pPr>
        <w:ind w:left="4820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t>решени</w:t>
      </w:r>
      <w:r w:rsidR="008709EE" w:rsidRPr="00A83CFF">
        <w:rPr>
          <w:sz w:val="26"/>
          <w:szCs w:val="26"/>
        </w:rPr>
        <w:t>ем</w:t>
      </w:r>
      <w:r w:rsidRPr="00A83CFF">
        <w:rPr>
          <w:sz w:val="26"/>
          <w:szCs w:val="26"/>
        </w:rPr>
        <w:t xml:space="preserve"> Мун</w:t>
      </w:r>
      <w:bookmarkStart w:id="1" w:name="_GoBack"/>
      <w:bookmarkEnd w:id="1"/>
      <w:r w:rsidRPr="00A83CFF">
        <w:rPr>
          <w:sz w:val="26"/>
          <w:szCs w:val="26"/>
        </w:rPr>
        <w:t>иципального Собрания Кадуйского муниципального округа</w:t>
      </w:r>
    </w:p>
    <w:p w14:paraId="50B0F654" w14:textId="77777777" w:rsidR="00AE1D9E" w:rsidRPr="00A83CFF" w:rsidRDefault="00AE1D9E" w:rsidP="00A83CFF">
      <w:pPr>
        <w:ind w:left="4820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t>Вологодской области</w:t>
      </w:r>
    </w:p>
    <w:p w14:paraId="2FE6E4FC" w14:textId="6FDAFF95" w:rsidR="00AE1D9E" w:rsidRPr="00A83CFF" w:rsidRDefault="00AE1D9E" w:rsidP="00A83CFF">
      <w:pPr>
        <w:ind w:left="4820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t xml:space="preserve">от </w:t>
      </w:r>
      <w:r w:rsidR="00A83CFF">
        <w:rPr>
          <w:sz w:val="26"/>
          <w:szCs w:val="26"/>
        </w:rPr>
        <w:t>25 января 2023 г. № 3</w:t>
      </w:r>
    </w:p>
    <w:p w14:paraId="6D0064E9" w14:textId="77777777" w:rsidR="002F0522" w:rsidRDefault="002F0522" w:rsidP="002F0522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7C62450" w14:textId="77777777" w:rsidR="00A83CFF" w:rsidRPr="00A83CFF" w:rsidRDefault="00A83CFF" w:rsidP="002F0522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432C3CC0" w14:textId="03BE281D" w:rsidR="002F0522" w:rsidRPr="00A83CFF" w:rsidRDefault="002F0522" w:rsidP="002F0522">
      <w:pPr>
        <w:jc w:val="center"/>
        <w:rPr>
          <w:b/>
          <w:bCs/>
          <w:sz w:val="26"/>
          <w:szCs w:val="26"/>
        </w:rPr>
      </w:pPr>
      <w:r w:rsidRPr="00A83CFF">
        <w:rPr>
          <w:b/>
          <w:bCs/>
          <w:sz w:val="26"/>
          <w:szCs w:val="26"/>
        </w:rPr>
        <w:t xml:space="preserve">Положение о порядке управления и распоряжения муниципальным имуществом </w:t>
      </w:r>
      <w:r w:rsidR="008709EE" w:rsidRPr="00A83CFF">
        <w:rPr>
          <w:b/>
          <w:bCs/>
          <w:sz w:val="26"/>
          <w:szCs w:val="26"/>
        </w:rPr>
        <w:t>Кадуйского</w:t>
      </w:r>
      <w:r w:rsidRPr="00A83CFF">
        <w:rPr>
          <w:b/>
          <w:bCs/>
          <w:sz w:val="26"/>
          <w:szCs w:val="26"/>
        </w:rPr>
        <w:t xml:space="preserve"> муниципального округа Вологодской области</w:t>
      </w:r>
    </w:p>
    <w:p w14:paraId="13236034" w14:textId="77777777" w:rsidR="002F0522" w:rsidRPr="00A83CFF" w:rsidRDefault="002F0522" w:rsidP="002F0522">
      <w:pPr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4F2E652F" w14:textId="77777777" w:rsidR="002F0522" w:rsidRPr="00A83CFF" w:rsidRDefault="002F0522" w:rsidP="008709EE">
      <w:pPr>
        <w:ind w:firstLine="709"/>
        <w:jc w:val="center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1. Общие положения.</w:t>
      </w:r>
    </w:p>
    <w:p w14:paraId="41ECA20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2E11AEBB" w14:textId="22E26D41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</w:t>
      </w:r>
      <w:proofErr w:type="gramStart"/>
      <w:r w:rsidRPr="00A83CFF">
        <w:rPr>
          <w:sz w:val="26"/>
          <w:szCs w:val="26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</w:t>
      </w:r>
      <w:hyperlink r:id="rId11" w:history="1">
        <w:r w:rsidRPr="00A83CFF">
          <w:rPr>
            <w:rStyle w:val="ae"/>
            <w:color w:val="auto"/>
            <w:sz w:val="26"/>
            <w:szCs w:val="26"/>
            <w:u w:val="none"/>
          </w:rPr>
          <w:t>№</w:t>
        </w:r>
      </w:hyperlink>
      <w:r w:rsidRPr="00A83CF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от 21 декабря 2001 года </w:t>
      </w:r>
      <w:hyperlink r:id="rId12" w:history="1">
        <w:r w:rsidRPr="00A83CFF">
          <w:rPr>
            <w:rStyle w:val="ae"/>
            <w:color w:val="auto"/>
            <w:sz w:val="26"/>
            <w:szCs w:val="26"/>
            <w:u w:val="none"/>
          </w:rPr>
          <w:t>№178-ФЗ</w:t>
        </w:r>
      </w:hyperlink>
      <w:r w:rsidRPr="00A83CFF">
        <w:rPr>
          <w:sz w:val="26"/>
          <w:szCs w:val="26"/>
        </w:rPr>
        <w:t xml:space="preserve"> «О приватизации государственного и муниципального имущества», от 26 июля 2006 года </w:t>
      </w:r>
      <w:hyperlink r:id="rId13" w:history="1">
        <w:r w:rsidRPr="00A83CFF">
          <w:rPr>
            <w:rStyle w:val="ae"/>
            <w:color w:val="auto"/>
            <w:sz w:val="26"/>
            <w:szCs w:val="26"/>
            <w:u w:val="none"/>
          </w:rPr>
          <w:t>№</w:t>
        </w:r>
      </w:hyperlink>
      <w:r w:rsidRPr="00A83CFF">
        <w:rPr>
          <w:sz w:val="26"/>
          <w:szCs w:val="26"/>
        </w:rPr>
        <w:t xml:space="preserve">135-ФЗ «О защите конкуренции», другими нормативными правовыми актами Российской Федерации, Вологодской области, </w:t>
      </w:r>
      <w:hyperlink r:id="rId14" w:history="1">
        <w:r w:rsidRPr="00A83CFF">
          <w:rPr>
            <w:rStyle w:val="ae"/>
            <w:color w:val="auto"/>
            <w:sz w:val="26"/>
            <w:szCs w:val="26"/>
            <w:u w:val="none"/>
          </w:rPr>
          <w:t>Уставом</w:t>
        </w:r>
        <w:proofErr w:type="gramEnd"/>
      </w:hyperlink>
      <w:r w:rsidRPr="00A83CFF">
        <w:rPr>
          <w:sz w:val="26"/>
          <w:szCs w:val="26"/>
        </w:rPr>
        <w:t xml:space="preserve"> </w:t>
      </w:r>
      <w:r w:rsidR="008709EE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округа Вологодской области. </w:t>
      </w:r>
    </w:p>
    <w:p w14:paraId="776905E2" w14:textId="09BCC83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Муниципальной собственностью </w:t>
      </w:r>
      <w:r w:rsidR="008709EE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округа Вологодской области (далее по тексту - округ) является имущество, принадлежащее на праве собственности округу как публично-правовому образованию. </w:t>
      </w:r>
    </w:p>
    <w:p w14:paraId="1313BA0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В собственности округа может </w:t>
      </w:r>
      <w:proofErr w:type="gramStart"/>
      <w:r w:rsidRPr="00A83CFF">
        <w:rPr>
          <w:sz w:val="26"/>
          <w:szCs w:val="26"/>
        </w:rPr>
        <w:t>находится</w:t>
      </w:r>
      <w:proofErr w:type="gramEnd"/>
      <w:r w:rsidRPr="00A83CFF">
        <w:rPr>
          <w:sz w:val="26"/>
          <w:szCs w:val="26"/>
        </w:rPr>
        <w:t xml:space="preserve"> имущество, предусмотренное Федеральным </w:t>
      </w:r>
      <w:hyperlink r:id="rId15" w:history="1">
        <w:r w:rsidRPr="00A83CFF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A83CFF">
        <w:rPr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14:paraId="76D422A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4342AD3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2. Отношения, регулируемые настоящим Положением.</w:t>
      </w:r>
      <w:r w:rsidRPr="00A83CFF">
        <w:rPr>
          <w:sz w:val="26"/>
          <w:szCs w:val="26"/>
        </w:rPr>
        <w:t xml:space="preserve"> </w:t>
      </w:r>
    </w:p>
    <w:p w14:paraId="6FFC390C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3A257D4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Настоящее Положение регулирует отношения, связанные с управлением и распоряжением имуществом, находящимся в муниципальной собственности округа. </w:t>
      </w:r>
    </w:p>
    <w:p w14:paraId="4B446A81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Отношения по владению, пользованию и распоряжению имуществом округа, не предусмотренные настоящим Положением, регулируются нормативными правовыми актами Российской Федерации, Вологодской области, а также муниципальными нормативными правовыми актами округа. </w:t>
      </w:r>
    </w:p>
    <w:p w14:paraId="1AB6C2E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Действие настоящего Положения не распространяется </w:t>
      </w:r>
      <w:proofErr w:type="gramStart"/>
      <w:r w:rsidRPr="00A83CFF">
        <w:rPr>
          <w:sz w:val="26"/>
          <w:szCs w:val="26"/>
        </w:rPr>
        <w:t>на</w:t>
      </w:r>
      <w:proofErr w:type="gramEnd"/>
      <w:r w:rsidRPr="00A83CFF">
        <w:rPr>
          <w:sz w:val="26"/>
          <w:szCs w:val="26"/>
        </w:rPr>
        <w:t xml:space="preserve">: </w:t>
      </w:r>
    </w:p>
    <w:p w14:paraId="70603BA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владение, пользование и распоряжение земельными участками; </w:t>
      </w:r>
    </w:p>
    <w:p w14:paraId="36DCB1A2" w14:textId="6A2A0AFD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распоряжение средствами бюджета округа; </w:t>
      </w:r>
    </w:p>
    <w:p w14:paraId="69F484D8" w14:textId="7A01056E" w:rsidR="00B1681C" w:rsidRPr="00A83CFF" w:rsidRDefault="00B1681C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распоряжение объектами жилищного фонда;</w:t>
      </w:r>
    </w:p>
    <w:p w14:paraId="49AB3DE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лесные отношения;</w:t>
      </w:r>
    </w:p>
    <w:p w14:paraId="4972EF5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водные отношения;</w:t>
      </w:r>
    </w:p>
    <w:p w14:paraId="59555C7C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отношения, связанные с интеллектуальной собственностью;</w:t>
      </w:r>
    </w:p>
    <w:p w14:paraId="3AC9E680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отношения по использованию и охране растительного и животного мира, атмосферного воздуха;</w:t>
      </w:r>
    </w:p>
    <w:p w14:paraId="6E9C941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proofErr w:type="gramStart"/>
      <w:r w:rsidRPr="00A83CFF">
        <w:rPr>
          <w:sz w:val="26"/>
          <w:szCs w:val="26"/>
        </w:rPr>
        <w:t>отношения, возникающие при отчуждении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наследования.</w:t>
      </w:r>
      <w:proofErr w:type="gramEnd"/>
    </w:p>
    <w:p w14:paraId="07EA1D2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 </w:t>
      </w:r>
    </w:p>
    <w:p w14:paraId="3B6D697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3. Цель и задачи управления и распоряжения муниципальным имуществом округа.</w:t>
      </w:r>
      <w:r w:rsidRPr="00A83CFF">
        <w:rPr>
          <w:sz w:val="26"/>
          <w:szCs w:val="26"/>
        </w:rPr>
        <w:t xml:space="preserve"> </w:t>
      </w:r>
    </w:p>
    <w:p w14:paraId="6F73BD3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462ECFA8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lastRenderedPageBreak/>
        <w:t xml:space="preserve">1. Целью управления имуществом, находящимся в муниципальной собственности округа, является создание условий для эффективного использования муниципального имущества в соответствии с полномочиями, установленными Федеральным </w:t>
      </w:r>
      <w:hyperlink r:id="rId16" w:history="1">
        <w:r w:rsidRPr="00A83CFF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A83CFF">
        <w:rPr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Федерации». </w:t>
      </w:r>
    </w:p>
    <w:p w14:paraId="0CE1306F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Задачи управления имуществом, находящимся в муниципальной собственности округа: </w:t>
      </w:r>
    </w:p>
    <w:p w14:paraId="360BC1F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учет муниципального имущества; </w:t>
      </w:r>
    </w:p>
    <w:p w14:paraId="7C1D81B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сохранение в муниципальной собственности имущества, необходимого для эффективного решения вопросов местного значения; </w:t>
      </w:r>
    </w:p>
    <w:p w14:paraId="13071B6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обеспечение </w:t>
      </w:r>
      <w:proofErr w:type="gramStart"/>
      <w:r w:rsidRPr="00A83CFF">
        <w:rPr>
          <w:sz w:val="26"/>
          <w:szCs w:val="26"/>
        </w:rPr>
        <w:t>контроля за</w:t>
      </w:r>
      <w:proofErr w:type="gramEnd"/>
      <w:r w:rsidRPr="00A83CFF">
        <w:rPr>
          <w:sz w:val="26"/>
          <w:szCs w:val="26"/>
        </w:rPr>
        <w:t xml:space="preserve"> сохранностью муниципального имущества; </w:t>
      </w:r>
    </w:p>
    <w:p w14:paraId="12B3466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увеличение доходов бюджета округа. </w:t>
      </w:r>
    </w:p>
    <w:p w14:paraId="02A11DF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7A081F5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4. Полномочия органов местного самоуправления округа в области управления и распоряжения имуществом.</w:t>
      </w:r>
      <w:r w:rsidRPr="00A83CFF">
        <w:rPr>
          <w:sz w:val="26"/>
          <w:szCs w:val="26"/>
        </w:rPr>
        <w:t xml:space="preserve"> </w:t>
      </w:r>
    </w:p>
    <w:p w14:paraId="24A741CC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2B5C38A5" w14:textId="6562FB42" w:rsidR="002F0522" w:rsidRPr="00A83CFF" w:rsidRDefault="001A3EEE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1</w:t>
      </w:r>
      <w:r w:rsidR="002F0522" w:rsidRPr="00A83CFF">
        <w:rPr>
          <w:sz w:val="26"/>
          <w:szCs w:val="26"/>
        </w:rPr>
        <w:t xml:space="preserve">. </w:t>
      </w:r>
      <w:proofErr w:type="gramStart"/>
      <w:r w:rsidR="002F0522" w:rsidRPr="00A83CFF">
        <w:rPr>
          <w:sz w:val="26"/>
          <w:szCs w:val="26"/>
        </w:rPr>
        <w:t xml:space="preserve">От имени </w:t>
      </w:r>
      <w:r w:rsidR="008709EE" w:rsidRPr="00A83CFF">
        <w:rPr>
          <w:sz w:val="26"/>
          <w:szCs w:val="26"/>
        </w:rPr>
        <w:t>Кадуйского</w:t>
      </w:r>
      <w:r w:rsidR="002F0522" w:rsidRPr="00A83CFF">
        <w:rPr>
          <w:sz w:val="26"/>
          <w:szCs w:val="26"/>
        </w:rPr>
        <w:t xml:space="preserve"> муниципального округа Вологодской области права собственника имущества округа осуществля</w:t>
      </w:r>
      <w:r w:rsidR="000A7EA0" w:rsidRPr="00A83CFF">
        <w:rPr>
          <w:sz w:val="26"/>
          <w:szCs w:val="26"/>
        </w:rPr>
        <w:t>е</w:t>
      </w:r>
      <w:r w:rsidR="002F0522" w:rsidRPr="00A83CFF">
        <w:rPr>
          <w:sz w:val="26"/>
          <w:szCs w:val="26"/>
        </w:rPr>
        <w:t>т</w:t>
      </w:r>
      <w:r w:rsidRPr="00A83CFF">
        <w:rPr>
          <w:sz w:val="26"/>
          <w:szCs w:val="26"/>
        </w:rPr>
        <w:t xml:space="preserve"> Администрация округа, в лице</w:t>
      </w:r>
      <w:r w:rsidR="002F0522" w:rsidRPr="00A83CFF">
        <w:rPr>
          <w:sz w:val="26"/>
          <w:szCs w:val="26"/>
        </w:rPr>
        <w:t xml:space="preserve"> </w:t>
      </w:r>
      <w:r w:rsidR="00173CE3" w:rsidRPr="00A83CFF">
        <w:rPr>
          <w:sz w:val="26"/>
          <w:szCs w:val="26"/>
        </w:rPr>
        <w:t>отраслев</w:t>
      </w:r>
      <w:r w:rsidR="000A7EA0" w:rsidRPr="00A83CFF">
        <w:rPr>
          <w:sz w:val="26"/>
          <w:szCs w:val="26"/>
        </w:rPr>
        <w:t>о</w:t>
      </w:r>
      <w:r w:rsidRPr="00A83CFF">
        <w:rPr>
          <w:sz w:val="26"/>
          <w:szCs w:val="26"/>
        </w:rPr>
        <w:t>го</w:t>
      </w:r>
      <w:r w:rsidR="00173CE3" w:rsidRPr="00A83CFF">
        <w:rPr>
          <w:sz w:val="26"/>
          <w:szCs w:val="26"/>
        </w:rPr>
        <w:t xml:space="preserve"> (функциональн</w:t>
      </w:r>
      <w:r w:rsidRPr="00A83CFF">
        <w:rPr>
          <w:sz w:val="26"/>
          <w:szCs w:val="26"/>
        </w:rPr>
        <w:t>ого</w:t>
      </w:r>
      <w:r w:rsidR="00173CE3" w:rsidRPr="00A83CFF">
        <w:rPr>
          <w:sz w:val="26"/>
          <w:szCs w:val="26"/>
        </w:rPr>
        <w:t>) орган</w:t>
      </w:r>
      <w:r w:rsidRPr="00A83CFF">
        <w:rPr>
          <w:sz w:val="26"/>
          <w:szCs w:val="26"/>
        </w:rPr>
        <w:t>а</w:t>
      </w:r>
      <w:r w:rsidR="00173CE3" w:rsidRPr="00A83CFF">
        <w:rPr>
          <w:sz w:val="26"/>
          <w:szCs w:val="26"/>
        </w:rPr>
        <w:t xml:space="preserve"> Администрации Кадуйского </w:t>
      </w:r>
      <w:r w:rsidR="001A51CF" w:rsidRPr="00A83CFF">
        <w:rPr>
          <w:sz w:val="26"/>
          <w:szCs w:val="26"/>
        </w:rPr>
        <w:t>муниципального округа</w:t>
      </w:r>
      <w:r w:rsidR="002F0522" w:rsidRPr="00A83CFF">
        <w:rPr>
          <w:sz w:val="26"/>
          <w:szCs w:val="26"/>
        </w:rPr>
        <w:t xml:space="preserve"> </w:t>
      </w:r>
      <w:r w:rsidR="000A7EA0" w:rsidRPr="00A83CFF">
        <w:rPr>
          <w:sz w:val="26"/>
          <w:szCs w:val="26"/>
        </w:rPr>
        <w:t xml:space="preserve"> Управлени</w:t>
      </w:r>
      <w:r w:rsidRPr="00A83CFF">
        <w:rPr>
          <w:sz w:val="26"/>
          <w:szCs w:val="26"/>
        </w:rPr>
        <w:t>я</w:t>
      </w:r>
      <w:r w:rsidR="000A7EA0" w:rsidRPr="00A83CFF">
        <w:rPr>
          <w:sz w:val="26"/>
          <w:szCs w:val="26"/>
        </w:rPr>
        <w:t xml:space="preserve"> по распоряжению муниципальным имуществом Администрации Кадуйского муниципального округа (далее по тесту Управление), </w:t>
      </w:r>
      <w:r w:rsidR="002F0522" w:rsidRPr="00A83CFF">
        <w:rPr>
          <w:sz w:val="26"/>
          <w:szCs w:val="26"/>
        </w:rPr>
        <w:t xml:space="preserve">в соответствии с полномочиями, установленными Уставом округа, настоящим Положением и иными муниципальными нормативными правовыми актами округа. </w:t>
      </w:r>
      <w:proofErr w:type="gramEnd"/>
    </w:p>
    <w:p w14:paraId="0BF5CC2A" w14:textId="45D63BD9" w:rsidR="002F0522" w:rsidRPr="00A83CFF" w:rsidRDefault="001A3EEE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2</w:t>
      </w:r>
      <w:r w:rsidR="002F0522" w:rsidRPr="00A83CFF">
        <w:rPr>
          <w:sz w:val="26"/>
          <w:szCs w:val="26"/>
        </w:rPr>
        <w:t xml:space="preserve">. Муниципальное Собрание округа: </w:t>
      </w:r>
    </w:p>
    <w:p w14:paraId="6FA61FE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осуществляет нормативно-правовое регулирование порядка управления и распоряжения муниципальной собственностью округа; </w:t>
      </w:r>
    </w:p>
    <w:p w14:paraId="5322C70B" w14:textId="1EB2F624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определяет порядок управления и распоряжения имуществом, находящимся в муниципальной собственности </w:t>
      </w:r>
      <w:r w:rsidR="008709EE" w:rsidRPr="00A83CFF">
        <w:rPr>
          <w:sz w:val="26"/>
          <w:szCs w:val="26"/>
        </w:rPr>
        <w:t>Кадуйского</w:t>
      </w:r>
      <w:r w:rsidRPr="00A83CFF">
        <w:rPr>
          <w:sz w:val="26"/>
          <w:szCs w:val="26"/>
        </w:rPr>
        <w:t xml:space="preserve"> муниципального округа; </w:t>
      </w:r>
    </w:p>
    <w:p w14:paraId="52998FBB" w14:textId="158B2097" w:rsidR="00173CE3" w:rsidRPr="00A83CFF" w:rsidRDefault="00173CE3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определяет порядок предоставления жилых помещений муниципального жилищного фонда коммерческого использования;</w:t>
      </w:r>
    </w:p>
    <w:p w14:paraId="156DF648" w14:textId="025862D8" w:rsidR="00173CE3" w:rsidRPr="00A83CFF" w:rsidRDefault="00173CE3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определяет порядок предоставления жилых помещений муниципального специализированного жилищного фонда;</w:t>
      </w:r>
    </w:p>
    <w:p w14:paraId="783AE103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определяет порядок принятия решений о создании, реорганизации и ликвидации муниципальных предприятий; </w:t>
      </w:r>
    </w:p>
    <w:p w14:paraId="05D71F23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  <w:r w:rsidRPr="00A83CFF">
        <w:rPr>
          <w:sz w:val="26"/>
          <w:szCs w:val="26"/>
        </w:rPr>
        <w:t xml:space="preserve">принимает решения об учреждении межмуниципальных хозяйственных обществ в форме непубличных акционерных обществ и обществ с ограниченной ответственностью; </w:t>
      </w:r>
    </w:p>
    <w:p w14:paraId="28D23CAF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определяет порядок и условия приватизации муниципального имущества в соответствии с федеральными законами; </w:t>
      </w:r>
    </w:p>
    <w:p w14:paraId="246EDD8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устанавливает ставки арендной платы, предоставляет льготы по использованию объектов муниципальной собственности муниципального округа;</w:t>
      </w:r>
    </w:p>
    <w:p w14:paraId="4908E1D5" w14:textId="635E7F70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утверждает порядок определения размера части прибыли муниципальных унитарных предприятий, остающейся после уплаты налогов и иных обязательных платежей, подлежащей зачислению в бюджет округа;</w:t>
      </w:r>
    </w:p>
    <w:p w14:paraId="66838B17" w14:textId="0C407588" w:rsidR="001A51CF" w:rsidRPr="00A83CFF" w:rsidRDefault="001A51CF" w:rsidP="001A51CF">
      <w:pPr>
        <w:pStyle w:val="a4"/>
        <w:widowControl/>
        <w:autoSpaceDE/>
        <w:autoSpaceDN/>
        <w:spacing w:line="319" w:lineRule="atLeast"/>
        <w:ind w:left="0" w:firstLine="709"/>
        <w:contextualSpacing/>
        <w:textAlignment w:val="baseline"/>
        <w:rPr>
          <w:sz w:val="26"/>
          <w:szCs w:val="26"/>
          <w:lang w:eastAsia="ru-RU"/>
        </w:rPr>
      </w:pPr>
      <w:r w:rsidRPr="00A83CFF">
        <w:rPr>
          <w:sz w:val="26"/>
          <w:szCs w:val="26"/>
          <w:lang w:eastAsia="ru-RU"/>
        </w:rPr>
        <w:t>утверждает перечни имущества, безвозмездно передаваемого в государственную и муниципальную собственность и принимаемого из государственной, муниципальной и иной собственности в собственность муниципального округа;</w:t>
      </w:r>
    </w:p>
    <w:p w14:paraId="5EE2D3E0" w14:textId="3C805BF3" w:rsidR="001A51CF" w:rsidRPr="00A83CFF" w:rsidRDefault="001A51CF" w:rsidP="001A51CF">
      <w:pPr>
        <w:pStyle w:val="a4"/>
        <w:widowControl/>
        <w:autoSpaceDE/>
        <w:autoSpaceDN/>
        <w:spacing w:line="319" w:lineRule="atLeast"/>
        <w:ind w:left="0" w:firstLine="709"/>
        <w:contextualSpacing/>
        <w:textAlignment w:val="baseline"/>
        <w:rPr>
          <w:sz w:val="26"/>
          <w:szCs w:val="26"/>
          <w:lang w:eastAsia="ru-RU"/>
        </w:rPr>
      </w:pPr>
      <w:r w:rsidRPr="00A83CFF">
        <w:rPr>
          <w:sz w:val="26"/>
          <w:szCs w:val="26"/>
          <w:lang w:eastAsia="ru-RU"/>
        </w:rPr>
        <w:t>утверждает прогнозные план</w:t>
      </w:r>
      <w:r w:rsidR="000A7EA0" w:rsidRPr="00A83CFF">
        <w:rPr>
          <w:sz w:val="26"/>
          <w:szCs w:val="26"/>
          <w:lang w:eastAsia="ru-RU"/>
        </w:rPr>
        <w:t>ы</w:t>
      </w:r>
      <w:r w:rsidRPr="00A83CFF">
        <w:rPr>
          <w:sz w:val="26"/>
          <w:szCs w:val="26"/>
          <w:lang w:eastAsia="ru-RU"/>
        </w:rPr>
        <w:t xml:space="preserve"> (программы) приватизации имущества округа;</w:t>
      </w:r>
    </w:p>
    <w:p w14:paraId="74CC939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осуществляет иные полномочия, установленные действующим законодательством Российской Федерации, </w:t>
      </w:r>
      <w:hyperlink r:id="rId17" w:history="1">
        <w:r w:rsidRPr="00A83CFF">
          <w:rPr>
            <w:rStyle w:val="ae"/>
            <w:color w:val="auto"/>
            <w:sz w:val="26"/>
            <w:szCs w:val="26"/>
            <w:u w:val="none"/>
          </w:rPr>
          <w:t>Уставом</w:t>
        </w:r>
      </w:hyperlink>
      <w:r w:rsidRPr="00A83CFF">
        <w:rPr>
          <w:sz w:val="26"/>
          <w:szCs w:val="26"/>
        </w:rPr>
        <w:t xml:space="preserve"> округа и муниципальными </w:t>
      </w:r>
      <w:r w:rsidRPr="00A83CFF">
        <w:rPr>
          <w:sz w:val="26"/>
          <w:szCs w:val="26"/>
        </w:rPr>
        <w:lastRenderedPageBreak/>
        <w:t xml:space="preserve">правовыми актами округа. </w:t>
      </w:r>
    </w:p>
    <w:p w14:paraId="67475203" w14:textId="399E3990" w:rsidR="002F0522" w:rsidRPr="00A83CFF" w:rsidRDefault="001A3EEE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3</w:t>
      </w:r>
      <w:r w:rsidR="002F0522" w:rsidRPr="00A83CFF">
        <w:rPr>
          <w:sz w:val="26"/>
          <w:szCs w:val="26"/>
        </w:rPr>
        <w:t xml:space="preserve">. Глава округа: </w:t>
      </w:r>
    </w:p>
    <w:p w14:paraId="362219A1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принимает в пределах своей компетенции муниципальные правовые акты, направленные на реализацию федеральных и областных законов, решений Муниципального Собрания округа, регулирующих отношения в сфере управления муниципальной собственностью; </w:t>
      </w:r>
    </w:p>
    <w:p w14:paraId="553DF57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назначает и освобождает от должности руководителей муниципальных предприятий и учреждений округа, функции и полномочия учредителя которых осуществляет Администрация округа;</w:t>
      </w:r>
    </w:p>
    <w:p w14:paraId="44FF27CE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осуществляет иные полномочия, установленные действующим законодательством Российской Федерации, </w:t>
      </w:r>
      <w:hyperlink r:id="rId18" w:history="1">
        <w:r w:rsidRPr="00A83CFF">
          <w:rPr>
            <w:rStyle w:val="ae"/>
            <w:color w:val="auto"/>
            <w:sz w:val="26"/>
            <w:szCs w:val="26"/>
            <w:u w:val="none"/>
          </w:rPr>
          <w:t>Уставом</w:t>
        </w:r>
      </w:hyperlink>
      <w:r w:rsidRPr="00A83CFF">
        <w:rPr>
          <w:sz w:val="26"/>
          <w:szCs w:val="26"/>
        </w:rPr>
        <w:t xml:space="preserve"> округа и муниципальными правовыми актами округа. </w:t>
      </w:r>
    </w:p>
    <w:p w14:paraId="0BA6E58D" w14:textId="270D42C8" w:rsidR="002F0522" w:rsidRPr="00A83CFF" w:rsidRDefault="001A3EEE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4</w:t>
      </w:r>
      <w:r w:rsidR="002F0522" w:rsidRPr="00A83CFF">
        <w:rPr>
          <w:sz w:val="26"/>
          <w:szCs w:val="26"/>
        </w:rPr>
        <w:t>. Администрация округа:</w:t>
      </w:r>
    </w:p>
    <w:p w14:paraId="1CC1124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утверждает порядок списания муниципального имущества; </w:t>
      </w:r>
    </w:p>
    <w:p w14:paraId="35E75FF9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  <w:r w:rsidRPr="00A83CFF">
        <w:rPr>
          <w:sz w:val="26"/>
          <w:szCs w:val="26"/>
        </w:rPr>
        <w:t xml:space="preserve">утверждает предложения о перечнях имущества, подлежащего передаче, предназначенного для решения вопросов местного значения муниципального образования; </w:t>
      </w:r>
    </w:p>
    <w:p w14:paraId="0859AB0D" w14:textId="226B8FF2" w:rsidR="002F0522" w:rsidRPr="00A83CFF" w:rsidRDefault="002F0522" w:rsidP="001A5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CFF">
        <w:rPr>
          <w:rFonts w:ascii="Times New Roman" w:hAnsi="Times New Roman" w:cs="Times New Roman"/>
          <w:sz w:val="26"/>
          <w:szCs w:val="26"/>
        </w:rPr>
        <w:t>принимает решения о создании муниципальных предприятий и учреждений, а также перечень иных сведений, подлежащих включению в такое решение;</w:t>
      </w:r>
    </w:p>
    <w:p w14:paraId="137DFB40" w14:textId="060C1402" w:rsidR="000A7D5C" w:rsidRPr="00A83CFF" w:rsidRDefault="000A7D5C" w:rsidP="001A5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CFF">
        <w:rPr>
          <w:rFonts w:ascii="Times New Roman" w:hAnsi="Times New Roman" w:cs="Times New Roman"/>
          <w:sz w:val="26"/>
          <w:szCs w:val="26"/>
        </w:rPr>
        <w:t xml:space="preserve">утверждает Уставы </w:t>
      </w:r>
      <w:proofErr w:type="gramStart"/>
      <w:r w:rsidRPr="00A83CFF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  <w:r w:rsidRPr="00A83CFF">
        <w:rPr>
          <w:rFonts w:ascii="Times New Roman" w:hAnsi="Times New Roman" w:cs="Times New Roman"/>
          <w:sz w:val="26"/>
          <w:szCs w:val="26"/>
        </w:rPr>
        <w:t xml:space="preserve"> унитарных предприятий, муниципальных учреждений разных типов;</w:t>
      </w:r>
    </w:p>
    <w:p w14:paraId="18683884" w14:textId="65E87320" w:rsidR="001A3EEE" w:rsidRPr="00A83CFF" w:rsidRDefault="001A3EEE" w:rsidP="001A5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CFF">
        <w:rPr>
          <w:rFonts w:ascii="Times New Roman" w:hAnsi="Times New Roman" w:cs="Times New Roman"/>
          <w:sz w:val="26"/>
          <w:szCs w:val="26"/>
        </w:rPr>
        <w:t>утверждает порядок д</w:t>
      </w:r>
      <w:r w:rsidR="008E3520" w:rsidRPr="00A83CFF">
        <w:rPr>
          <w:rFonts w:ascii="Times New Roman" w:hAnsi="Times New Roman" w:cs="Times New Roman"/>
          <w:sz w:val="26"/>
          <w:szCs w:val="26"/>
        </w:rPr>
        <w:t>а</w:t>
      </w:r>
      <w:r w:rsidRPr="00A83CFF">
        <w:rPr>
          <w:rFonts w:ascii="Times New Roman" w:hAnsi="Times New Roman" w:cs="Times New Roman"/>
          <w:sz w:val="26"/>
          <w:szCs w:val="26"/>
        </w:rPr>
        <w:t>чи согласия на совершение сделок муниципальным унитарным предприятием;</w:t>
      </w:r>
    </w:p>
    <w:p w14:paraId="6D60B4BC" w14:textId="3B9A7E3C" w:rsidR="00173CE3" w:rsidRPr="00A83CFF" w:rsidRDefault="00173CE3" w:rsidP="001A51CF">
      <w:pPr>
        <w:pStyle w:val="a4"/>
        <w:widowControl/>
        <w:autoSpaceDE/>
        <w:autoSpaceDN/>
        <w:ind w:left="0" w:firstLine="709"/>
        <w:contextualSpacing/>
        <w:textAlignment w:val="baseline"/>
        <w:rPr>
          <w:bCs/>
          <w:sz w:val="26"/>
          <w:szCs w:val="26"/>
          <w:bdr w:val="none" w:sz="0" w:space="0" w:color="auto" w:frame="1"/>
          <w:lang w:eastAsia="ru-RU"/>
        </w:rPr>
      </w:pPr>
      <w:r w:rsidRPr="00A83CFF">
        <w:rPr>
          <w:sz w:val="26"/>
          <w:szCs w:val="26"/>
          <w:lang w:eastAsia="ru-RU"/>
        </w:rPr>
        <w:t>подписывает от имени муниципального округа договор</w:t>
      </w:r>
      <w:r w:rsidR="001A51CF" w:rsidRPr="00A83CFF">
        <w:rPr>
          <w:sz w:val="26"/>
          <w:szCs w:val="26"/>
          <w:lang w:eastAsia="ru-RU"/>
        </w:rPr>
        <w:t>ы</w:t>
      </w:r>
      <w:r w:rsidRPr="00A83CFF">
        <w:rPr>
          <w:sz w:val="26"/>
          <w:szCs w:val="26"/>
          <w:lang w:eastAsia="ru-RU"/>
        </w:rPr>
        <w:t xml:space="preserve"> безвозмездной передачи имущества, акт</w:t>
      </w:r>
      <w:r w:rsidR="001A51CF" w:rsidRPr="00A83CFF">
        <w:rPr>
          <w:sz w:val="26"/>
          <w:szCs w:val="26"/>
          <w:lang w:eastAsia="ru-RU"/>
        </w:rPr>
        <w:t>ы</w:t>
      </w:r>
      <w:r w:rsidRPr="00A83CFF">
        <w:rPr>
          <w:sz w:val="26"/>
          <w:szCs w:val="26"/>
          <w:lang w:eastAsia="ru-RU"/>
        </w:rPr>
        <w:t xml:space="preserve"> приема-передачи, связанны</w:t>
      </w:r>
      <w:r w:rsidR="001A51CF" w:rsidRPr="00A83CFF">
        <w:rPr>
          <w:sz w:val="26"/>
          <w:szCs w:val="26"/>
          <w:lang w:eastAsia="ru-RU"/>
        </w:rPr>
        <w:t>е</w:t>
      </w:r>
      <w:r w:rsidRPr="00A83CFF">
        <w:rPr>
          <w:sz w:val="26"/>
          <w:szCs w:val="26"/>
          <w:lang w:eastAsia="ru-RU"/>
        </w:rPr>
        <w:t xml:space="preserve"> с приемом в собственность </w:t>
      </w:r>
      <w:r w:rsidR="001A51CF" w:rsidRPr="00A83CFF">
        <w:rPr>
          <w:sz w:val="26"/>
          <w:szCs w:val="26"/>
          <w:lang w:eastAsia="ru-RU"/>
        </w:rPr>
        <w:t>округа</w:t>
      </w:r>
      <w:r w:rsidRPr="00A83CFF">
        <w:rPr>
          <w:sz w:val="26"/>
          <w:szCs w:val="26"/>
          <w:lang w:eastAsia="ru-RU"/>
        </w:rPr>
        <w:t xml:space="preserve"> из государственной и муниципальной собственности, а также с передачей из собственности </w:t>
      </w:r>
      <w:r w:rsidR="001A51CF" w:rsidRPr="00A83CFF">
        <w:rPr>
          <w:sz w:val="26"/>
          <w:szCs w:val="26"/>
          <w:lang w:eastAsia="ru-RU"/>
        </w:rPr>
        <w:t>округа</w:t>
      </w:r>
      <w:r w:rsidRPr="00A83CFF">
        <w:rPr>
          <w:sz w:val="26"/>
          <w:szCs w:val="26"/>
          <w:lang w:eastAsia="ru-RU"/>
        </w:rPr>
        <w:t xml:space="preserve"> в государственную и муниципальную собственность в процессе разграничения полномочий между уровнями государственной власти и органами местного самоуправления (далее - разграничение полномочий);</w:t>
      </w:r>
    </w:p>
    <w:p w14:paraId="7303D228" w14:textId="77777777" w:rsidR="002F0522" w:rsidRPr="00A83CFF" w:rsidRDefault="002F0522" w:rsidP="001A51CF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утверждает порядки рассмотрения программ деятельности муниципального унитарного предприятия, отчетности руководителя муниципального унитарного предприятия;</w:t>
      </w:r>
    </w:p>
    <w:p w14:paraId="74A250D3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устанавливает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14:paraId="12039814" w14:textId="03AFB053" w:rsidR="002F0522" w:rsidRPr="00A83CFF" w:rsidRDefault="001A3EEE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5</w:t>
      </w:r>
      <w:r w:rsidR="00FF3BED" w:rsidRPr="00A83CFF">
        <w:rPr>
          <w:sz w:val="26"/>
          <w:szCs w:val="26"/>
        </w:rPr>
        <w:t xml:space="preserve">. Управление </w:t>
      </w:r>
      <w:r w:rsidR="002F0522" w:rsidRPr="00A83CFF">
        <w:rPr>
          <w:sz w:val="26"/>
          <w:szCs w:val="26"/>
        </w:rPr>
        <w:t>осуществля</w:t>
      </w:r>
      <w:r w:rsidR="000A7D5C" w:rsidRPr="00A83CFF">
        <w:rPr>
          <w:sz w:val="26"/>
          <w:szCs w:val="26"/>
        </w:rPr>
        <w:t>ет</w:t>
      </w:r>
      <w:r w:rsidR="002F0522" w:rsidRPr="00A83CFF">
        <w:rPr>
          <w:sz w:val="26"/>
          <w:szCs w:val="26"/>
        </w:rPr>
        <w:t xml:space="preserve"> полномочия по владению, пользованию и распоряжению имуществом, находящимся в муниципальной собственности округа, а также иные полномочия в соответствии с </w:t>
      </w:r>
      <w:hyperlink r:id="rId19" w:history="1">
        <w:r w:rsidR="002F0522" w:rsidRPr="00A83CFF">
          <w:rPr>
            <w:rStyle w:val="ae"/>
            <w:color w:val="auto"/>
            <w:sz w:val="26"/>
            <w:szCs w:val="26"/>
            <w:u w:val="none"/>
          </w:rPr>
          <w:t>Уставом</w:t>
        </w:r>
      </w:hyperlink>
      <w:r w:rsidR="002F0522" w:rsidRPr="00A83CFF">
        <w:rPr>
          <w:sz w:val="26"/>
          <w:szCs w:val="26"/>
        </w:rPr>
        <w:t xml:space="preserve"> округа, </w:t>
      </w:r>
      <w:hyperlink r:id="rId20" w:history="1">
        <w:r w:rsidR="002F0522" w:rsidRPr="00A83CFF">
          <w:rPr>
            <w:rStyle w:val="ae"/>
            <w:color w:val="auto"/>
            <w:sz w:val="26"/>
            <w:szCs w:val="26"/>
            <w:u w:val="none"/>
          </w:rPr>
          <w:t>Положением</w:t>
        </w:r>
      </w:hyperlink>
      <w:r w:rsidR="002F0522" w:rsidRPr="00A83CFF">
        <w:rPr>
          <w:sz w:val="26"/>
          <w:szCs w:val="26"/>
        </w:rPr>
        <w:t xml:space="preserve"> </w:t>
      </w:r>
      <w:r w:rsidR="00FF3BED" w:rsidRPr="00A83CFF">
        <w:rPr>
          <w:sz w:val="26"/>
          <w:szCs w:val="26"/>
        </w:rPr>
        <w:t>об управлении по распоряжению муниципальным имуществом Администрации Кадуйского</w:t>
      </w:r>
      <w:r w:rsidR="002F0522" w:rsidRPr="00A83CFF">
        <w:rPr>
          <w:sz w:val="26"/>
          <w:szCs w:val="26"/>
        </w:rPr>
        <w:t xml:space="preserve"> муниципального округа и муниципальными правовыми актами округа. </w:t>
      </w:r>
    </w:p>
    <w:p w14:paraId="2EEE009F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7B9AA6EE" w14:textId="77777777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t>Статья 5. Учет имущества округа.</w:t>
      </w:r>
    </w:p>
    <w:p w14:paraId="7702EA20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45DCBC98" w14:textId="04C4B295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</w:t>
      </w:r>
      <w:r w:rsidR="00FF3BED" w:rsidRPr="00A83CFF">
        <w:rPr>
          <w:sz w:val="26"/>
          <w:szCs w:val="26"/>
        </w:rPr>
        <w:t xml:space="preserve">Управление </w:t>
      </w:r>
      <w:r w:rsidR="00886460" w:rsidRPr="00A83CFF">
        <w:rPr>
          <w:sz w:val="26"/>
          <w:szCs w:val="26"/>
        </w:rPr>
        <w:t xml:space="preserve">  </w:t>
      </w:r>
      <w:r w:rsidRPr="00A83CFF">
        <w:rPr>
          <w:sz w:val="26"/>
          <w:szCs w:val="26"/>
        </w:rPr>
        <w:t>в соответствии с действующим законодательством осуществляет:</w:t>
      </w:r>
    </w:p>
    <w:p w14:paraId="403BED8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учет имущества округа в реестре муниципального имущества округа;</w:t>
      </w:r>
    </w:p>
    <w:p w14:paraId="56136958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бюджетный учет имущества казны округа.</w:t>
      </w:r>
    </w:p>
    <w:p w14:paraId="41BD3BFF" w14:textId="1C181CF2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</w:t>
      </w:r>
      <w:r w:rsidR="00FF3BED" w:rsidRPr="00A83CFF">
        <w:rPr>
          <w:sz w:val="26"/>
          <w:szCs w:val="26"/>
        </w:rPr>
        <w:t xml:space="preserve">Отраслевые (функциональные) органы </w:t>
      </w:r>
      <w:r w:rsidRPr="00A83CFF">
        <w:rPr>
          <w:sz w:val="26"/>
          <w:szCs w:val="26"/>
        </w:rPr>
        <w:t xml:space="preserve">Администрации округа, муниципальные учреждения и предприятия округа осуществляют учет имущества округа, находящегося у них соответственно на праве оперативного управления или </w:t>
      </w:r>
      <w:r w:rsidRPr="00A83CFF">
        <w:rPr>
          <w:sz w:val="26"/>
          <w:szCs w:val="26"/>
        </w:rPr>
        <w:lastRenderedPageBreak/>
        <w:t>хозяйственного ведения, в соответствии с законодательством Российской Федерации.</w:t>
      </w:r>
    </w:p>
    <w:p w14:paraId="13B3761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66C6ED28" w14:textId="77777777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t>Статья 6. Особенности содержания и списания имущества казны округа.</w:t>
      </w:r>
    </w:p>
    <w:p w14:paraId="7885015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2190DFA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1. Особенности списания муниципального имущества казны округа определяются порядком, утверждаемым постановлением Администрации округа.</w:t>
      </w:r>
    </w:p>
    <w:p w14:paraId="4DE04E40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2. Финансирование обеспечения содержания и списания имущества казны округа осуществляется за счет средств бюджета округа в пределах ассигнований, предусматриваемых решением о бюджете округа на очередной финансовый год и плановый период.</w:t>
      </w:r>
    </w:p>
    <w:p w14:paraId="3126C58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377431BE" w14:textId="77777777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sz w:val="26"/>
          <w:szCs w:val="26"/>
        </w:rPr>
        <w:t>Статья 7. Использование имущества округа.</w:t>
      </w:r>
    </w:p>
    <w:p w14:paraId="7FA5293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7E2B82C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Имущество округа, находящееся или передаваемое в пользование муниципальным предприятиям и учреждениям округа, закрепляется за </w:t>
      </w:r>
      <w:proofErr w:type="gramStart"/>
      <w:r w:rsidRPr="00A83CFF">
        <w:rPr>
          <w:sz w:val="26"/>
          <w:szCs w:val="26"/>
        </w:rPr>
        <w:t>последними</w:t>
      </w:r>
      <w:proofErr w:type="gramEnd"/>
      <w:r w:rsidRPr="00A83CFF">
        <w:rPr>
          <w:sz w:val="26"/>
          <w:szCs w:val="26"/>
        </w:rPr>
        <w:t xml:space="preserve"> на праве хозяйственного ведения или оперативного управления.</w:t>
      </w:r>
    </w:p>
    <w:p w14:paraId="66456ECD" w14:textId="36D639B8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Другим юридическим лицам, а также органам государственной власти, и физическим лицам указанное имущество передается по договорам аренды, безвозмездного пользования, доверительного управления и иным договорам в соответствии с гражданским законодательством.</w:t>
      </w:r>
    </w:p>
    <w:p w14:paraId="10B88C36" w14:textId="413707BD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Отношения по порядку использования закрепленного на праве хозяйственного ведения или оперативного управления имущества округа регулируются соответствующим договором, заключаемым между </w:t>
      </w:r>
      <w:r w:rsidR="009F625C" w:rsidRPr="00A83CFF">
        <w:rPr>
          <w:sz w:val="26"/>
          <w:szCs w:val="26"/>
        </w:rPr>
        <w:t>Управлением</w:t>
      </w:r>
      <w:r w:rsidRPr="00A83CFF">
        <w:rPr>
          <w:sz w:val="26"/>
          <w:szCs w:val="26"/>
        </w:rPr>
        <w:t xml:space="preserve"> и муниципальной организацией округа.</w:t>
      </w:r>
    </w:p>
    <w:p w14:paraId="12E7B003" w14:textId="468952E2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Для заключения указанного договора муниципальная организация округа подает заявление в </w:t>
      </w:r>
      <w:r w:rsidR="009F625C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. </w:t>
      </w:r>
    </w:p>
    <w:p w14:paraId="5D582600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3. По договору безвозмездного пользования имущество округа может передаваться, в случаях определённых в пункте 7 статьи 8 настоящего Положения.</w:t>
      </w:r>
    </w:p>
    <w:p w14:paraId="19B6AFB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4. Имущество округа, в том числе закрепленное на праве хозяйственного ведения или оперативного управления, подлежит страхованию в случаях, предусмотренных законодательством Российской Федерации.</w:t>
      </w:r>
    </w:p>
    <w:p w14:paraId="107F873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5. </w:t>
      </w:r>
      <w:proofErr w:type="gramStart"/>
      <w:r w:rsidRPr="00A83CFF">
        <w:rPr>
          <w:sz w:val="26"/>
          <w:szCs w:val="26"/>
        </w:rPr>
        <w:t>По предложению муниципальных организаций округа имущество округа, закрепленное за последними на праве хозяйственного ведения или оперативного управления, с согласия органа, осуществляющего функции и полномочия учредителя, может быть включено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</w:t>
      </w:r>
      <w:proofErr w:type="gramEnd"/>
      <w:r w:rsidRPr="00A83CFF">
        <w:rPr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14:paraId="07727E35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6. Особенности списания муниципального имущества округа, закрепленного на праве хозяйственного ведения или оперативного управления, определяются порядком, утверждаемым постановлением Администрации округа.</w:t>
      </w:r>
    </w:p>
    <w:p w14:paraId="4E606017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</w:p>
    <w:p w14:paraId="62532BF8" w14:textId="77777777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8. Передача объектов муниципальной собственности округа в аренду и в безвозмездное пользование</w:t>
      </w:r>
      <w:r w:rsidRPr="00A83CFF">
        <w:rPr>
          <w:sz w:val="26"/>
          <w:szCs w:val="26"/>
        </w:rPr>
        <w:t>.</w:t>
      </w:r>
    </w:p>
    <w:p w14:paraId="2BCAAC3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bookmarkStart w:id="2" w:name="p123"/>
      <w:bookmarkEnd w:id="2"/>
    </w:p>
    <w:p w14:paraId="193DEC7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Муниципальное имущество округа передается в аренду, безвозмездное пользование по результатам проведения торгов (аукциона или конкурса) на право заключения договоров аренды или безвозмездного пользования, за исключением </w:t>
      </w:r>
      <w:r w:rsidRPr="00A83CFF">
        <w:rPr>
          <w:sz w:val="26"/>
          <w:szCs w:val="26"/>
        </w:rPr>
        <w:lastRenderedPageBreak/>
        <w:t xml:space="preserve">случаев, предусмотренных действующим законодательством Российской Федерации и муниципальными нормативными правовыми актами округа. </w:t>
      </w:r>
    </w:p>
    <w:p w14:paraId="77A537F7" w14:textId="3CB40CC5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Передача имущества округа, не закрепленного за муниципальными организациями округа на праве хозяйственного ведения или оперативного управления, осуществляется исключительно </w:t>
      </w:r>
      <w:r w:rsidR="009F625C" w:rsidRPr="00A83CFF">
        <w:rPr>
          <w:sz w:val="26"/>
          <w:szCs w:val="26"/>
        </w:rPr>
        <w:t>Управлением</w:t>
      </w:r>
      <w:r w:rsidRPr="00A83CFF">
        <w:rPr>
          <w:sz w:val="26"/>
          <w:szCs w:val="26"/>
        </w:rPr>
        <w:t>.</w:t>
      </w:r>
    </w:p>
    <w:p w14:paraId="1860FB6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bookmarkStart w:id="3" w:name="p127"/>
      <w:bookmarkEnd w:id="3"/>
      <w:r w:rsidRPr="00A83CFF">
        <w:rPr>
          <w:sz w:val="26"/>
          <w:szCs w:val="26"/>
        </w:rPr>
        <w:t xml:space="preserve">3. </w:t>
      </w:r>
      <w:proofErr w:type="gramStart"/>
      <w:r w:rsidRPr="00A83CFF">
        <w:rPr>
          <w:sz w:val="26"/>
          <w:szCs w:val="26"/>
        </w:rPr>
        <w:t xml:space="preserve">Заключение договоров аренды, договоров безвозмездного пользования, предусматривающих переход прав владения и (или) пользования в отношении муниципального имущества округа, которое закреплено на праве хозяйственного ведения или оперативного управления за муниципальными унитарными предприятиями, муниципальными бюджетными учреждениями, муниципальными автономными учреждениями, муниципальными казенными учреждениями и которым они могут распоряжаться, производится с согласия собственника, в порядке, предусмотренном </w:t>
      </w:r>
      <w:hyperlink w:anchor="p123" w:history="1">
        <w:r w:rsidRPr="00A83CFF">
          <w:rPr>
            <w:rStyle w:val="ae"/>
            <w:color w:val="auto"/>
            <w:sz w:val="26"/>
            <w:szCs w:val="26"/>
            <w:u w:val="none"/>
          </w:rPr>
          <w:t>пунктом 1</w:t>
        </w:r>
      </w:hyperlink>
      <w:r w:rsidRPr="00A83CFF">
        <w:rPr>
          <w:sz w:val="26"/>
          <w:szCs w:val="26"/>
        </w:rPr>
        <w:t xml:space="preserve"> настоящей статьи. </w:t>
      </w:r>
      <w:proofErr w:type="gramEnd"/>
    </w:p>
    <w:p w14:paraId="5B99CE93" w14:textId="44AD8858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4. Для получения согласия на передачу в аренду, безвозмездное пользование муниципального имущества округа, закрепленного на праве хозяйственного ведения или на праве оперативного управления, муниципальные организации представляют в </w:t>
      </w:r>
      <w:r w:rsidR="009F625C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следующие документы: </w:t>
      </w:r>
    </w:p>
    <w:p w14:paraId="3696B8AA" w14:textId="79245BCF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письменное обращение, согласованное с соответствующим </w:t>
      </w:r>
      <w:r w:rsidR="009F625C" w:rsidRPr="00A83CFF">
        <w:rPr>
          <w:sz w:val="26"/>
          <w:szCs w:val="26"/>
        </w:rPr>
        <w:t>отраслевым (функциональным)</w:t>
      </w:r>
      <w:r w:rsidRPr="00A83CFF">
        <w:rPr>
          <w:sz w:val="26"/>
          <w:szCs w:val="26"/>
        </w:rPr>
        <w:t xml:space="preserve"> органом Администрации округа, координирующим деятельность муниципальной организации, с обоснованием необходимости передачи имущества, с указанием срока и целевого использования имущества; </w:t>
      </w:r>
    </w:p>
    <w:p w14:paraId="4F3734B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сведения об условиях конкурса (в случае проведения конкурса); </w:t>
      </w:r>
    </w:p>
    <w:p w14:paraId="13EF0E7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проект соответствующего договора; </w:t>
      </w:r>
    </w:p>
    <w:p w14:paraId="550B33A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копия технической документации (экспликация) с указанием помещений, предлагаемых к передаче; </w:t>
      </w:r>
    </w:p>
    <w:p w14:paraId="29C9D65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экспертное заключение последствий передачи в аренду, безвозмездное пользование данного имущества (для бюджетных образовательных учреждений). </w:t>
      </w:r>
    </w:p>
    <w:p w14:paraId="3F3018A0" w14:textId="7F850B91" w:rsidR="002F0522" w:rsidRPr="00A83CFF" w:rsidRDefault="009F625C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Управление</w:t>
      </w:r>
      <w:r w:rsidR="002F0522" w:rsidRPr="00A83CFF">
        <w:rPr>
          <w:sz w:val="26"/>
          <w:szCs w:val="26"/>
        </w:rPr>
        <w:t xml:space="preserve"> рассматривает документы в течение 30 дней со дня поступления и принимает решение о согласовании передачи в аренду, безвозмездное пользование муниципального имущества или об отказе в передаче. </w:t>
      </w:r>
    </w:p>
    <w:p w14:paraId="332D903C" w14:textId="48EA0ECC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После заключения договора аренды, безвозмездного пользования муниципальной организацией в </w:t>
      </w:r>
      <w:r w:rsidR="009F625C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представляется копия соответствующего договора. </w:t>
      </w:r>
    </w:p>
    <w:p w14:paraId="76032D0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5.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14:paraId="72E36093" w14:textId="59574F05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6. Форму типового договора аренды и договора безвозмездного пользования муниципальным имуществом округа разрабатывает и утверждает своим </w:t>
      </w:r>
      <w:r w:rsidR="009F625C" w:rsidRPr="00A83CFF">
        <w:rPr>
          <w:sz w:val="26"/>
          <w:szCs w:val="26"/>
        </w:rPr>
        <w:t>распоряжением Управление</w:t>
      </w:r>
      <w:r w:rsidRPr="00A83CFF">
        <w:rPr>
          <w:sz w:val="26"/>
          <w:szCs w:val="26"/>
        </w:rPr>
        <w:t xml:space="preserve">. </w:t>
      </w:r>
    </w:p>
    <w:p w14:paraId="17FCCB2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7. По договору безвозмездного пользования имущество округа может передаваться только в следующих случаях: </w:t>
      </w:r>
    </w:p>
    <w:p w14:paraId="5809A833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государственным и муниципальным учреждениям, государственным органам, органам местного самоуправления, правоохранительным органам, органам системы исполнения наказаний, органам федеральной службы судебных приставов, органам прокуратуры; </w:t>
      </w:r>
    </w:p>
    <w:p w14:paraId="058685FF" w14:textId="3B76098B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proofErr w:type="gramStart"/>
      <w:r w:rsidRPr="00A83CFF">
        <w:rPr>
          <w:sz w:val="26"/>
          <w:szCs w:val="26"/>
        </w:rPr>
        <w:t xml:space="preserve">социально ориентированным некоммерческим организациям, осуществляющим деятельность, направленную на решение социальных проблем в </w:t>
      </w:r>
      <w:r w:rsidR="009F625C" w:rsidRPr="00A83CFF">
        <w:rPr>
          <w:sz w:val="26"/>
          <w:szCs w:val="26"/>
        </w:rPr>
        <w:t>Кадуйском</w:t>
      </w:r>
      <w:r w:rsidRPr="00A83CFF">
        <w:rPr>
          <w:sz w:val="26"/>
          <w:szCs w:val="26"/>
        </w:rPr>
        <w:t xml:space="preserve"> муниципальном округе Вологодской области, развитие гражданского общества в Российской Федерации, а также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</w:t>
      </w:r>
      <w:r w:rsidRPr="00A83CFF">
        <w:rPr>
          <w:sz w:val="26"/>
          <w:szCs w:val="26"/>
        </w:rPr>
        <w:lastRenderedPageBreak/>
        <w:t>указанной деятельности, а также содействие духовному развитию</w:t>
      </w:r>
      <w:proofErr w:type="gramEnd"/>
      <w:r w:rsidRPr="00A83CFF">
        <w:rPr>
          <w:sz w:val="26"/>
          <w:szCs w:val="26"/>
        </w:rPr>
        <w:t xml:space="preserve"> личности; </w:t>
      </w:r>
    </w:p>
    <w:p w14:paraId="14CF3678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организациям общественного питания для создания необходимых условий для организации питания обучающихся и работников муниципальных бюджетных и автономных учреждений, осуществляющих образовательную деятельность; </w:t>
      </w:r>
    </w:p>
    <w:p w14:paraId="6C69613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proofErr w:type="gramStart"/>
      <w:r w:rsidRPr="00A83CFF">
        <w:rPr>
          <w:sz w:val="26"/>
          <w:szCs w:val="26"/>
        </w:rPr>
        <w:t xml:space="preserve">лицу, с которым заключен муниципальный контракт по результатам конкурса или аукциона, проведенного в соответствии с Федеральным </w:t>
      </w:r>
      <w:hyperlink r:id="rId21" w:history="1">
        <w:r w:rsidRPr="00A83CFF">
          <w:rPr>
            <w:rStyle w:val="ae"/>
            <w:color w:val="auto"/>
            <w:sz w:val="26"/>
            <w:szCs w:val="26"/>
            <w:u w:val="none"/>
          </w:rPr>
          <w:t>законом</w:t>
        </w:r>
      </w:hyperlink>
      <w:r w:rsidRPr="00A83CFF">
        <w:rPr>
          <w:sz w:val="26"/>
          <w:szCs w:val="26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нужд», если предоставление права безвозмездного пользования было предусмотрено конкурсной документацией, документацией об аукционе для целей исполнения этого муниципального контракта.</w:t>
      </w:r>
      <w:proofErr w:type="gramEnd"/>
      <w:r w:rsidRPr="00A83CFF">
        <w:rPr>
          <w:sz w:val="26"/>
          <w:szCs w:val="26"/>
        </w:rPr>
        <w:t xml:space="preserve"> Срок предоставления права безвозмездного пользования на такое имущество не может превышать срока исполнения муниципального контракта. </w:t>
      </w:r>
    </w:p>
    <w:p w14:paraId="21C3BA6D" w14:textId="77777777" w:rsidR="002F0522" w:rsidRPr="00A83CFF" w:rsidRDefault="002F0522" w:rsidP="002F0522">
      <w:pPr>
        <w:ind w:firstLine="709"/>
        <w:jc w:val="both"/>
        <w:rPr>
          <w:bCs/>
          <w:sz w:val="26"/>
          <w:szCs w:val="26"/>
          <w:highlight w:val="yellow"/>
        </w:rPr>
      </w:pPr>
    </w:p>
    <w:p w14:paraId="6CD39EAB" w14:textId="6726232E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9. Использование имущества округа, закрепленного за муниципальными унитарными предприятиями.</w:t>
      </w:r>
    </w:p>
    <w:p w14:paraId="0D7AF35F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40D730B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Муниципальное унитарное предприятие (далее по тексту - предприятие) - самостоятельный хозяйствующий субъект, имущество которого находится в собственности округа и закрепляется за ним на праве хозяйственного ведения в соответствии с его целевым назначением с соблюдением правил эксплуатации и распоряжается имуществом в установленном законодательством порядке. </w:t>
      </w:r>
    </w:p>
    <w:p w14:paraId="1A73E473" w14:textId="5006BEEF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Предприятие не вправе продавать принадлежащее ему 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</w:t>
      </w:r>
      <w:r w:rsidR="001A3EEE" w:rsidRPr="00A83CFF">
        <w:rPr>
          <w:sz w:val="26"/>
          <w:szCs w:val="26"/>
        </w:rPr>
        <w:t>Администрации округа</w:t>
      </w:r>
      <w:r w:rsidRPr="00A83CFF">
        <w:rPr>
          <w:sz w:val="26"/>
          <w:szCs w:val="26"/>
        </w:rPr>
        <w:t>, осуществляюще</w:t>
      </w:r>
      <w:r w:rsidR="001A3EEE" w:rsidRPr="00A83CFF">
        <w:rPr>
          <w:sz w:val="26"/>
          <w:szCs w:val="26"/>
        </w:rPr>
        <w:t>й</w:t>
      </w:r>
      <w:r w:rsidRPr="00A83CFF">
        <w:rPr>
          <w:sz w:val="26"/>
          <w:szCs w:val="26"/>
        </w:rPr>
        <w:t xml:space="preserve"> функции и полномочия учредителя. </w:t>
      </w:r>
    </w:p>
    <w:p w14:paraId="6B0FC3B3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 </w:t>
      </w:r>
    </w:p>
    <w:p w14:paraId="56D3A582" w14:textId="71AA1B24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Предприятие не вправе без согласия </w:t>
      </w:r>
      <w:r w:rsidR="001A3EEE" w:rsidRPr="00A83CFF">
        <w:rPr>
          <w:sz w:val="26"/>
          <w:szCs w:val="26"/>
        </w:rPr>
        <w:t>Администрации округа</w:t>
      </w:r>
      <w:r w:rsidRPr="00A83CFF">
        <w:rPr>
          <w:sz w:val="26"/>
          <w:szCs w:val="26"/>
        </w:rPr>
        <w:t xml:space="preserve">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товарищества.</w:t>
      </w:r>
    </w:p>
    <w:p w14:paraId="4C9C9B59" w14:textId="2813BF8A" w:rsidR="00271149" w:rsidRPr="00A83CFF" w:rsidRDefault="002F0522" w:rsidP="00271149">
      <w:pPr>
        <w:ind w:firstLine="709"/>
        <w:jc w:val="both"/>
        <w:rPr>
          <w:sz w:val="26"/>
          <w:szCs w:val="26"/>
          <w:lang w:eastAsia="ru-RU"/>
        </w:rPr>
      </w:pPr>
      <w:r w:rsidRPr="00A83CFF">
        <w:rPr>
          <w:sz w:val="26"/>
          <w:szCs w:val="26"/>
        </w:rPr>
        <w:t xml:space="preserve">4. </w:t>
      </w:r>
      <w:r w:rsidR="00271149" w:rsidRPr="00A83CFF">
        <w:rPr>
          <w:sz w:val="26"/>
          <w:szCs w:val="26"/>
          <w:lang w:eastAsia="ru-RU"/>
        </w:rPr>
        <w:t>Кадуйский муниципальный округ как собственник имущества имеет право на получение части прибыли от использования имущества округа, находящегося в хозяйственном ведении у муниципального унитарного предприятия.</w:t>
      </w:r>
    </w:p>
    <w:p w14:paraId="2F007E46" w14:textId="77777777" w:rsidR="00271149" w:rsidRPr="00A83CFF" w:rsidRDefault="00271149" w:rsidP="00271149">
      <w:pPr>
        <w:spacing w:line="319" w:lineRule="atLeast"/>
        <w:ind w:firstLine="360"/>
        <w:jc w:val="both"/>
        <w:textAlignment w:val="baseline"/>
        <w:rPr>
          <w:sz w:val="26"/>
          <w:szCs w:val="26"/>
          <w:lang w:eastAsia="ru-RU"/>
        </w:rPr>
      </w:pPr>
      <w:r w:rsidRPr="00A83CFF">
        <w:rPr>
          <w:sz w:val="26"/>
          <w:szCs w:val="26"/>
          <w:lang w:eastAsia="ru-RU"/>
        </w:rPr>
        <w:t>Размер отчислений от прибыли муниципального унитарного предприятия устанавливаются в размере 3% от прибыли, оставшейся после уплаты налогов и иных обязательных платежей.</w:t>
      </w:r>
    </w:p>
    <w:p w14:paraId="40F90E35" w14:textId="593BB8C4" w:rsidR="00271149" w:rsidRPr="00A83CFF" w:rsidRDefault="00271149" w:rsidP="00271149">
      <w:pPr>
        <w:spacing w:line="319" w:lineRule="atLeast"/>
        <w:ind w:firstLine="360"/>
        <w:jc w:val="both"/>
        <w:textAlignment w:val="baseline"/>
        <w:rPr>
          <w:sz w:val="26"/>
          <w:szCs w:val="26"/>
          <w:lang w:eastAsia="ru-RU"/>
        </w:rPr>
      </w:pPr>
      <w:r w:rsidRPr="00A83CFF">
        <w:rPr>
          <w:sz w:val="26"/>
          <w:szCs w:val="26"/>
          <w:lang w:eastAsia="ru-RU"/>
        </w:rPr>
        <w:t xml:space="preserve">Сумма отчислений, подлежащая уплате в бюджет округа, определяется муниципальным унитарным предприятием на основании декларации по налогу на прибыль организаций и перечисляется в бюджет округа не позднее 15 апреля года, следующего </w:t>
      </w:r>
      <w:proofErr w:type="gramStart"/>
      <w:r w:rsidRPr="00A83CFF">
        <w:rPr>
          <w:sz w:val="26"/>
          <w:szCs w:val="26"/>
          <w:lang w:eastAsia="ru-RU"/>
        </w:rPr>
        <w:t>за</w:t>
      </w:r>
      <w:proofErr w:type="gramEnd"/>
      <w:r w:rsidRPr="00A83CFF">
        <w:rPr>
          <w:sz w:val="26"/>
          <w:szCs w:val="26"/>
          <w:lang w:eastAsia="ru-RU"/>
        </w:rPr>
        <w:t xml:space="preserve"> отчетным.</w:t>
      </w:r>
    </w:p>
    <w:p w14:paraId="2DA2EBBC" w14:textId="6A1A45CA" w:rsidR="00271149" w:rsidRPr="00A83CFF" w:rsidRDefault="00271149" w:rsidP="00271149">
      <w:pPr>
        <w:spacing w:line="319" w:lineRule="atLeast"/>
        <w:ind w:firstLine="360"/>
        <w:jc w:val="both"/>
        <w:textAlignment w:val="baseline"/>
        <w:rPr>
          <w:sz w:val="26"/>
          <w:szCs w:val="26"/>
          <w:lang w:eastAsia="ru-RU"/>
        </w:rPr>
      </w:pPr>
      <w:r w:rsidRPr="00A83CFF">
        <w:rPr>
          <w:sz w:val="26"/>
          <w:szCs w:val="26"/>
          <w:lang w:eastAsia="ru-RU"/>
        </w:rPr>
        <w:t>Учет зачисленных в доход бюджета округа отчислений осуществляется Управлением на основании документов, подтверждающих исполнение платежных поручений муниципальных унитарных предприятий.</w:t>
      </w:r>
    </w:p>
    <w:p w14:paraId="4C63B516" w14:textId="419E0B59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</w:p>
    <w:p w14:paraId="2826E9FB" w14:textId="77777777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10. Использование имущества, закрепленного за муниципальными учреждениями.</w:t>
      </w:r>
    </w:p>
    <w:p w14:paraId="77EB059E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0E436A8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Муниципальное учреждение владеет, пользуется и распоряжается </w:t>
      </w:r>
      <w:r w:rsidRPr="00A83CFF">
        <w:rPr>
          <w:sz w:val="26"/>
          <w:szCs w:val="26"/>
        </w:rPr>
        <w:lastRenderedPageBreak/>
        <w:t>закреплённым за ним имуществом в порядке, установленном федеральным законодательством, нормативными правовыми актами Вологодской области, Уставом округа, настоящим Положением, муниципальными нормативными правовыми актами округа и уставом Учреждения.</w:t>
      </w:r>
    </w:p>
    <w:p w14:paraId="4B5A4E5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Порядок создания, реорганизации и ликвидации муниципальных учреждений округа в части, не урегулированной федеральным законодательством, определяется постановлением Администрации округа. </w:t>
      </w:r>
    </w:p>
    <w:p w14:paraId="627CAAF6" w14:textId="21974EBD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</w:t>
      </w:r>
      <w:proofErr w:type="gramStart"/>
      <w:r w:rsidRPr="00A83CFF">
        <w:rPr>
          <w:sz w:val="26"/>
          <w:szCs w:val="26"/>
        </w:rPr>
        <w:t xml:space="preserve">Бюджетное учреждение без согласия органа, осуществляющего функции и полномочия учредителя учреждения, </w:t>
      </w:r>
      <w:r w:rsidR="00B208E1" w:rsidRPr="00A83CFF">
        <w:rPr>
          <w:sz w:val="26"/>
          <w:szCs w:val="26"/>
        </w:rPr>
        <w:t>Управления</w:t>
      </w:r>
      <w:r w:rsidRPr="00A83CFF">
        <w:rPr>
          <w:sz w:val="26"/>
          <w:szCs w:val="26"/>
        </w:rPr>
        <w:t xml:space="preserve"> не вправе распоряжаться особо ценным движимым имуществом, закрепленным за этим учреждением, или имуществом, приобретенным бюджетным учреждением за счет средств, выделенных ему из бюджета округа на приобретение такого имущества, а также недвижимым имуществом независимо от того, по каким основаниям оно поступило в оперативное управление бюджетного учреждения и за счет</w:t>
      </w:r>
      <w:proofErr w:type="gramEnd"/>
      <w:r w:rsidRPr="00A83CFF">
        <w:rPr>
          <w:sz w:val="26"/>
          <w:szCs w:val="26"/>
        </w:rPr>
        <w:t xml:space="preserve"> каких средств оно приобретено.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14:paraId="63B77828" w14:textId="2C96E468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4. </w:t>
      </w:r>
      <w:proofErr w:type="gramStart"/>
      <w:r w:rsidRPr="00A83CFF">
        <w:rPr>
          <w:sz w:val="26"/>
          <w:szCs w:val="26"/>
        </w:rPr>
        <w:t xml:space="preserve">Автономное учреждение без согласия органа, осуществляющего функции и полномочия учредителя, </w:t>
      </w:r>
      <w:r w:rsidR="00614167" w:rsidRPr="00A83CFF">
        <w:rPr>
          <w:sz w:val="26"/>
          <w:szCs w:val="26"/>
        </w:rPr>
        <w:t>Управления</w:t>
      </w:r>
      <w:r w:rsidRPr="00A83CFF">
        <w:rPr>
          <w:sz w:val="26"/>
          <w:szCs w:val="26"/>
        </w:rPr>
        <w:t>, оформляемых на основании рекомендаций наблюдательного совета автономного учреждения, не вправе распоряжаться недвижимым имуществом округа и особо ценным движимым имуществом округа, закрепленным за этим учреждением, или имуществом, приобретенным автономным учреждением за счет средств, выделенных ему из бюджета округа на приобретение такого имущества.</w:t>
      </w:r>
      <w:proofErr w:type="gramEnd"/>
      <w:r w:rsidRPr="00A83CFF">
        <w:rPr>
          <w:sz w:val="26"/>
          <w:szCs w:val="26"/>
        </w:rPr>
        <w:t xml:space="preserve">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 </w:t>
      </w:r>
    </w:p>
    <w:p w14:paraId="108979BD" w14:textId="4B249265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5. Казенное учреждение без согласия органа, осуществляющего функции и полномочия учредителя, </w:t>
      </w:r>
      <w:r w:rsidR="00614167" w:rsidRPr="00A83CFF">
        <w:rPr>
          <w:sz w:val="26"/>
          <w:szCs w:val="26"/>
        </w:rPr>
        <w:t>Управления</w:t>
      </w:r>
      <w:r w:rsidRPr="00A83CFF">
        <w:rPr>
          <w:sz w:val="26"/>
          <w:szCs w:val="26"/>
        </w:rPr>
        <w:t xml:space="preserve"> не вправе распоряжаться имуществом округа, находящимся у него на праве оперативного управления.</w:t>
      </w:r>
    </w:p>
    <w:p w14:paraId="05100E06" w14:textId="51CCCBEE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  <w:r w:rsidRPr="00A83CFF">
        <w:rPr>
          <w:sz w:val="26"/>
          <w:szCs w:val="26"/>
        </w:rPr>
        <w:t xml:space="preserve">6. </w:t>
      </w:r>
      <w:r w:rsidR="00614167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из бюджета округа на приобретение этого имущества в следующем порядке:</w:t>
      </w:r>
    </w:p>
    <w:p w14:paraId="53F69ECC" w14:textId="5F50C979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представителями </w:t>
      </w:r>
      <w:r w:rsidR="00614167" w:rsidRPr="00A83CFF">
        <w:rPr>
          <w:sz w:val="26"/>
          <w:szCs w:val="26"/>
        </w:rPr>
        <w:t>Управления</w:t>
      </w:r>
      <w:r w:rsidRPr="00A83CFF">
        <w:rPr>
          <w:sz w:val="26"/>
          <w:szCs w:val="26"/>
        </w:rPr>
        <w:t xml:space="preserve"> и муниципального учреждения составляется акт, фиксирующий факт неиспользования имущества (его обособленной части) или использования имущества (его обособленной части) не по назначению (данный акт может быть составлен на основании обращения муниципального учреждения с заявлением об отказе от имущества округа); </w:t>
      </w:r>
    </w:p>
    <w:p w14:paraId="3736CECD" w14:textId="7E31EED5" w:rsidR="002F0522" w:rsidRPr="00A83CFF" w:rsidRDefault="00614167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Управление</w:t>
      </w:r>
      <w:r w:rsidR="002F0522" w:rsidRPr="00A83CFF">
        <w:rPr>
          <w:sz w:val="26"/>
          <w:szCs w:val="26"/>
        </w:rPr>
        <w:t xml:space="preserve"> готовит </w:t>
      </w:r>
      <w:r w:rsidRPr="00A83CFF">
        <w:rPr>
          <w:sz w:val="26"/>
          <w:szCs w:val="26"/>
        </w:rPr>
        <w:t>распоряжение Управления</w:t>
      </w:r>
      <w:r w:rsidR="002F0522" w:rsidRPr="00A83CFF">
        <w:rPr>
          <w:sz w:val="26"/>
          <w:szCs w:val="26"/>
        </w:rPr>
        <w:t xml:space="preserve"> об изъятии имущества (его обособленной части), после его подписания направляет в адрес муниципального учреждения; </w:t>
      </w:r>
    </w:p>
    <w:p w14:paraId="4CA86E61" w14:textId="1F0B4F9A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муниципальное учреждение обязано передать имущество (его обособленную часть) по акту приема-передачи </w:t>
      </w:r>
      <w:r w:rsidR="00614167" w:rsidRPr="00A83CFF">
        <w:rPr>
          <w:sz w:val="26"/>
          <w:szCs w:val="26"/>
        </w:rPr>
        <w:t>Управлению</w:t>
      </w:r>
      <w:r w:rsidRPr="00A83CFF">
        <w:rPr>
          <w:sz w:val="26"/>
          <w:szCs w:val="26"/>
        </w:rPr>
        <w:t xml:space="preserve"> в 5-дневный срок со дня получения решения об изъятии имущества (его обособленной части). </w:t>
      </w:r>
    </w:p>
    <w:p w14:paraId="749F6C42" w14:textId="3BEDDD04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7. </w:t>
      </w:r>
      <w:proofErr w:type="gramStart"/>
      <w:r w:rsidR="00614167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по согласованию с соответствующим органом местного самоуправления округа, на основании </w:t>
      </w:r>
      <w:r w:rsidR="00614167" w:rsidRPr="00A83CFF">
        <w:rPr>
          <w:sz w:val="26"/>
          <w:szCs w:val="26"/>
        </w:rPr>
        <w:t>распоряжения Управления</w:t>
      </w:r>
      <w:r w:rsidRPr="00A83CFF">
        <w:rPr>
          <w:sz w:val="26"/>
          <w:szCs w:val="26"/>
        </w:rPr>
        <w:t xml:space="preserve"> вправе распорядиться изъятым в установленном порядке имуществом, в том числе передать иной муниципальной организации на праве хозяйственного ведения или оперативного управления, осуществить передачу в собственность физических или юридических лиц в порядке, предусмотренном законодательством о приватизации, передать в аренду как имущество казны округа. </w:t>
      </w:r>
      <w:proofErr w:type="gramEnd"/>
    </w:p>
    <w:p w14:paraId="230904D5" w14:textId="6BAE54DC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8. В случае необходимости продажи закрепленного за муниципальным учреждением имущества округа такое имущество изымается </w:t>
      </w:r>
      <w:r w:rsidR="00614167" w:rsidRPr="00A83CFF">
        <w:rPr>
          <w:sz w:val="26"/>
          <w:szCs w:val="26"/>
        </w:rPr>
        <w:t>Управлением</w:t>
      </w:r>
      <w:r w:rsidRPr="00A83CFF">
        <w:rPr>
          <w:sz w:val="26"/>
          <w:szCs w:val="26"/>
        </w:rPr>
        <w:t xml:space="preserve"> в </w:t>
      </w:r>
      <w:r w:rsidRPr="00A83CFF">
        <w:rPr>
          <w:sz w:val="26"/>
          <w:szCs w:val="26"/>
        </w:rPr>
        <w:lastRenderedPageBreak/>
        <w:t xml:space="preserve">порядке, предусмотренном </w:t>
      </w:r>
      <w:hyperlink w:anchor="p201" w:history="1">
        <w:r w:rsidRPr="00A83CFF">
          <w:rPr>
            <w:rStyle w:val="ae"/>
            <w:color w:val="auto"/>
            <w:sz w:val="26"/>
            <w:szCs w:val="26"/>
            <w:u w:val="none"/>
          </w:rPr>
          <w:t xml:space="preserve">пунктом 6 </w:t>
        </w:r>
      </w:hyperlink>
      <w:r w:rsidRPr="00A83CFF">
        <w:rPr>
          <w:sz w:val="26"/>
          <w:szCs w:val="26"/>
        </w:rPr>
        <w:t xml:space="preserve">настоящей статьи, и его продажа осуществляется в порядке, установленном законодательством о приватизации. </w:t>
      </w:r>
    </w:p>
    <w:p w14:paraId="2C0B25B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9. Доходы, полученные муниципальным учреждением от разрешенной учредительными документами приносящей доход деятельности, и приобретенное за счет этих доходов имущество поступают в самостоятельное распоряжение муниципального учреждения. Учреждение вправе самостоятельно распоряжаться указанным в настоящем пункте имуществом. </w:t>
      </w:r>
    </w:p>
    <w:p w14:paraId="42B38CA4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</w:p>
    <w:p w14:paraId="7D27464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11. Порядок продажи объектов муниципальной собственности.</w:t>
      </w:r>
      <w:r w:rsidRPr="00A83CFF">
        <w:rPr>
          <w:sz w:val="26"/>
          <w:szCs w:val="26"/>
        </w:rPr>
        <w:t xml:space="preserve"> </w:t>
      </w:r>
    </w:p>
    <w:p w14:paraId="66BFA4F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6128D17A" w14:textId="35BF808F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</w:t>
      </w:r>
      <w:proofErr w:type="gramStart"/>
      <w:r w:rsidRPr="00A83CFF">
        <w:rPr>
          <w:sz w:val="26"/>
          <w:szCs w:val="26"/>
        </w:rPr>
        <w:t xml:space="preserve">Продажа высвобождаемого недвижимого муниципального имущества, закрепленного за муниципальными унитарными предприятиями на праве хозяйственного ведения, осуществляется предприятием самостоятельно после получения согласования </w:t>
      </w:r>
      <w:r w:rsidR="00614167" w:rsidRPr="00A83CFF">
        <w:rPr>
          <w:sz w:val="26"/>
          <w:szCs w:val="26"/>
        </w:rPr>
        <w:t>Управления</w:t>
      </w:r>
      <w:r w:rsidRPr="00A83CFF">
        <w:rPr>
          <w:sz w:val="26"/>
          <w:szCs w:val="26"/>
        </w:rPr>
        <w:t xml:space="preserve"> (в случаях, предусмотренных муниципальными нормативными правовыми актами округа, а также с согласия органа, осуществляющего функции и полномочия учредителя) по цене определенной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</w:t>
      </w:r>
      <w:proofErr w:type="gramEnd"/>
      <w:r w:rsidRPr="00A83CFF">
        <w:rPr>
          <w:sz w:val="26"/>
          <w:szCs w:val="26"/>
        </w:rPr>
        <w:t xml:space="preserve"> иное не установлено другим законодательством Российской Федерации.</w:t>
      </w:r>
    </w:p>
    <w:p w14:paraId="75F91A2C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Средства, полученные от продажи недвижимого муниципального имущества, остаются в распоряжении предприятия. </w:t>
      </w:r>
    </w:p>
    <w:p w14:paraId="706DF68E" w14:textId="754F947E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</w:t>
      </w:r>
      <w:proofErr w:type="gramStart"/>
      <w:r w:rsidRPr="00A83CFF">
        <w:rPr>
          <w:sz w:val="26"/>
          <w:szCs w:val="26"/>
        </w:rPr>
        <w:t xml:space="preserve">Продажа высвобождаемого особо ценного движимого муниципального имущества, закрепленного за муниципальным бюджетным учреждением или приобретенного муниципальным бюджетным учреждением за счет средств бюджета округа, а также муниципального недвижимого имущества осуществляется муниципальным бюджетным учреждением самостоятельно с согласия органа, осуществляющего функции и полномочия учредителя муниципального учреждения, на основании </w:t>
      </w:r>
      <w:r w:rsidR="00614167" w:rsidRPr="00A83CFF">
        <w:rPr>
          <w:sz w:val="26"/>
          <w:szCs w:val="26"/>
        </w:rPr>
        <w:t>распоряжения Управления</w:t>
      </w:r>
      <w:r w:rsidRPr="00A83CFF">
        <w:rPr>
          <w:sz w:val="26"/>
          <w:szCs w:val="26"/>
        </w:rPr>
        <w:t xml:space="preserve"> о согласовании продажи по цене определенной по результатам оценки рыночной стоимости объекта, проводимой в</w:t>
      </w:r>
      <w:proofErr w:type="gramEnd"/>
      <w:r w:rsidRPr="00A83CFF">
        <w:rPr>
          <w:sz w:val="26"/>
          <w:szCs w:val="26"/>
        </w:rPr>
        <w:t xml:space="preserve"> </w:t>
      </w:r>
      <w:proofErr w:type="gramStart"/>
      <w:r w:rsidRPr="00A83CFF">
        <w:rPr>
          <w:sz w:val="26"/>
          <w:szCs w:val="26"/>
        </w:rPr>
        <w:t>соответствии</w:t>
      </w:r>
      <w:proofErr w:type="gramEnd"/>
      <w:r w:rsidRPr="00A83CFF">
        <w:rPr>
          <w:sz w:val="26"/>
          <w:szCs w:val="26"/>
        </w:rPr>
        <w:t xml:space="preserve">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14:paraId="45988711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Средства, полученные от продажи недвижимого муниципального имущества, подлежат перечислению в бюджет округа. Средства, полученные от продажи особо ценного движимого муниципального имущества, остаются в распоряжении бюджетного учреждения. </w:t>
      </w:r>
    </w:p>
    <w:p w14:paraId="07827D28" w14:textId="64C07A78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</w:t>
      </w:r>
      <w:proofErr w:type="gramStart"/>
      <w:r w:rsidRPr="00A83CFF">
        <w:rPr>
          <w:sz w:val="26"/>
          <w:szCs w:val="26"/>
        </w:rPr>
        <w:t xml:space="preserve">Продажа высвобождаемого недвижимого муниципального имущества и особо ценного движимого муниципального имущества, закрепленного за автономным учреждением, а также приобретенного за счет средств бюджета округа, выделенных на приобретение этого имущества, осуществляется автономным учреждением самостоятельно на основании </w:t>
      </w:r>
      <w:r w:rsidR="00614167" w:rsidRPr="00A83CFF">
        <w:rPr>
          <w:sz w:val="26"/>
          <w:szCs w:val="26"/>
        </w:rPr>
        <w:t>распоряжения Управления</w:t>
      </w:r>
      <w:r w:rsidRPr="00A83CFF">
        <w:rPr>
          <w:sz w:val="26"/>
          <w:szCs w:val="26"/>
        </w:rPr>
        <w:t xml:space="preserve"> о согласовании продажи с согласия органа, осуществляющего функции и полномочия учредителя, по цене определенной по результатам оценки рыночной стоимости объекта, проводимой в соответствии с</w:t>
      </w:r>
      <w:proofErr w:type="gramEnd"/>
      <w:r w:rsidRPr="00A83CFF">
        <w:rPr>
          <w:sz w:val="26"/>
          <w:szCs w:val="26"/>
        </w:rPr>
        <w:t xml:space="preserve">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14:paraId="3408232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Средства, полученные от продажи недвижимого муниципального имущества, подлежат перечислению в бюджет округа. Средства, полученные от продажи особо ценного движимого муниципального имущества, остаются в распоряжении автономного учреждения. </w:t>
      </w:r>
    </w:p>
    <w:p w14:paraId="373A3F4E" w14:textId="1B3333E4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4. </w:t>
      </w:r>
      <w:proofErr w:type="gramStart"/>
      <w:r w:rsidRPr="00A83CFF">
        <w:rPr>
          <w:sz w:val="26"/>
          <w:szCs w:val="26"/>
        </w:rPr>
        <w:t xml:space="preserve">Продажа высвобождаемого муниципального имущества, находящегося на праве оперативного управления у казенного учреждения, осуществляется казенным </w:t>
      </w:r>
      <w:r w:rsidRPr="00A83CFF">
        <w:rPr>
          <w:sz w:val="26"/>
          <w:szCs w:val="26"/>
        </w:rPr>
        <w:lastRenderedPageBreak/>
        <w:t xml:space="preserve">учреждением самостоятельно с согласия органа, осуществляющего функции и полномочия учредителя муниципального учреждения, на основании </w:t>
      </w:r>
      <w:r w:rsidR="00614167" w:rsidRPr="00A83CFF">
        <w:rPr>
          <w:sz w:val="26"/>
          <w:szCs w:val="26"/>
        </w:rPr>
        <w:t>распоряжения Управления</w:t>
      </w:r>
      <w:r w:rsidRPr="00A83CFF">
        <w:rPr>
          <w:sz w:val="26"/>
          <w:szCs w:val="26"/>
        </w:rPr>
        <w:t xml:space="preserve"> о согласовании продажи по цене определенной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</w:t>
      </w:r>
      <w:proofErr w:type="gramEnd"/>
      <w:r w:rsidRPr="00A83CFF">
        <w:rPr>
          <w:sz w:val="26"/>
          <w:szCs w:val="26"/>
        </w:rPr>
        <w:t xml:space="preserve"> Федерации.</w:t>
      </w:r>
    </w:p>
    <w:p w14:paraId="509B518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Средства, получаемые от продажи указанного имущества, подлежат перечислению в бюджет округа. </w:t>
      </w:r>
    </w:p>
    <w:p w14:paraId="719378BD" w14:textId="71735EBB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5. </w:t>
      </w:r>
      <w:r w:rsidR="00614167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осуществляет продажу муниципального имущества округа, не закрепленного за муниципальными организациями на праве хозяйственного ведения или оперативного управления, в том числе изъятого по </w:t>
      </w:r>
      <w:r w:rsidR="00614167" w:rsidRPr="00A83CFF">
        <w:rPr>
          <w:sz w:val="26"/>
          <w:szCs w:val="26"/>
        </w:rPr>
        <w:t>распоряжению Управления</w:t>
      </w:r>
      <w:r w:rsidRPr="00A83CFF">
        <w:rPr>
          <w:sz w:val="26"/>
          <w:szCs w:val="26"/>
        </w:rPr>
        <w:t xml:space="preserve"> в установленном законодательством порядке, и распределение средств, полученных от продажи, осуществляются в соответствии с законодательством Российской Федерации о приватизации. </w:t>
      </w:r>
    </w:p>
    <w:p w14:paraId="418BDC8D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</w:p>
    <w:p w14:paraId="2D98EAA9" w14:textId="77777777" w:rsidR="002F0522" w:rsidRPr="00A83CFF" w:rsidRDefault="002F0522" w:rsidP="002C6897">
      <w:pPr>
        <w:ind w:firstLine="709"/>
        <w:jc w:val="center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12. Управление находящимися в собственности</w:t>
      </w:r>
      <w:r w:rsidRPr="00A83CFF">
        <w:rPr>
          <w:sz w:val="26"/>
          <w:szCs w:val="26"/>
        </w:rPr>
        <w:t xml:space="preserve"> округа</w:t>
      </w:r>
      <w:r w:rsidRPr="00A83CFF">
        <w:rPr>
          <w:bCs/>
          <w:sz w:val="26"/>
          <w:szCs w:val="26"/>
        </w:rPr>
        <w:t xml:space="preserve"> акциями (долями) хозяйственных обществ</w:t>
      </w:r>
      <w:r w:rsidRPr="00A83CFF">
        <w:rPr>
          <w:sz w:val="26"/>
          <w:szCs w:val="26"/>
        </w:rPr>
        <w:t>.</w:t>
      </w:r>
    </w:p>
    <w:p w14:paraId="5E6F1C4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  </w:t>
      </w:r>
    </w:p>
    <w:p w14:paraId="679CA330" w14:textId="57A9D378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</w:t>
      </w:r>
      <w:r w:rsidR="00614167" w:rsidRPr="00A83CFF">
        <w:rPr>
          <w:sz w:val="26"/>
          <w:szCs w:val="26"/>
        </w:rPr>
        <w:t>Кадуйский</w:t>
      </w:r>
      <w:r w:rsidRPr="00A83CFF">
        <w:rPr>
          <w:sz w:val="26"/>
          <w:szCs w:val="26"/>
        </w:rPr>
        <w:t xml:space="preserve"> муниципальный округ Вологодской области вправе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14:paraId="7F2D48A4" w14:textId="6B37B953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Решения о создании хозяйственных обществ, за исключением межмуниципальных, с участием округа принимаются постановлением Администрации округа. Решения о создании межмуниципальных хозяйственных обществ с участием округа принимаются Муниципальным Собранием округа. Проект решения Муниципального Собрания округа или проект постановления Администрации округа разрабатывает </w:t>
      </w:r>
      <w:r w:rsidR="00614167" w:rsidRPr="00A83CFF">
        <w:rPr>
          <w:sz w:val="26"/>
          <w:szCs w:val="26"/>
        </w:rPr>
        <w:t>отраслевой (функциональный) орган Администрации</w:t>
      </w:r>
      <w:r w:rsidRPr="00A83CFF">
        <w:rPr>
          <w:sz w:val="26"/>
          <w:szCs w:val="26"/>
        </w:rPr>
        <w:t xml:space="preserve"> округа, осуществляющий координацию указанной сферы деятельности. </w:t>
      </w:r>
    </w:p>
    <w:p w14:paraId="0748C47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В пакет документов, представляемых для принятия решения Муниципального Собрания округа или постановления Администрации округа о создании (учреждении) хозяйственного общества, входят: </w:t>
      </w:r>
    </w:p>
    <w:p w14:paraId="0DA62A68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проект договора о создании общества; </w:t>
      </w:r>
    </w:p>
    <w:p w14:paraId="3AB58018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проект устава общества; </w:t>
      </w:r>
    </w:p>
    <w:p w14:paraId="5FFFE7E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финансово-экономическое обоснование необходимости участия округа в создании хозяйственного общества, подготовленное соответствующим отраслевым органом местного самоуправления округа. </w:t>
      </w:r>
    </w:p>
    <w:p w14:paraId="7770FBF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Хозяйственные общества, учредителями которых выступает округ, могут быть созданы в форме открытых акционерных обществ или обществ с ограниченной ответственностью. </w:t>
      </w:r>
    </w:p>
    <w:p w14:paraId="447FD5AD" w14:textId="0F61A363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Межмуниципальные хозяйственные общества, одним </w:t>
      </w:r>
      <w:r w:rsidR="00614167" w:rsidRPr="00A83CFF">
        <w:rPr>
          <w:sz w:val="26"/>
          <w:szCs w:val="26"/>
        </w:rPr>
        <w:t>из учредителей,</w:t>
      </w:r>
      <w:r w:rsidRPr="00A83CFF">
        <w:rPr>
          <w:sz w:val="26"/>
          <w:szCs w:val="26"/>
        </w:rPr>
        <w:t xml:space="preserve"> которых выступает округ, могут быть созданы в форме закрытых акционерных обществ или обществ с ограниченной ответственностью. </w:t>
      </w:r>
    </w:p>
    <w:p w14:paraId="773533AC" w14:textId="25EDE66C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4. </w:t>
      </w:r>
      <w:r w:rsidR="00614167" w:rsidRPr="00A83CFF">
        <w:rPr>
          <w:sz w:val="26"/>
          <w:szCs w:val="26"/>
        </w:rPr>
        <w:t>Кадуйский</w:t>
      </w:r>
      <w:r w:rsidRPr="00A83CFF">
        <w:rPr>
          <w:sz w:val="26"/>
          <w:szCs w:val="26"/>
        </w:rPr>
        <w:t xml:space="preserve"> муниципальный округ Вологодской области вправе участвовать в создании хозяйственного общества денежными средствами бюджета округа. </w:t>
      </w:r>
    </w:p>
    <w:p w14:paraId="241763E2" w14:textId="7A60C68B" w:rsidR="004F6E2C" w:rsidRPr="00A83CFF" w:rsidRDefault="002F0522" w:rsidP="004F6E2C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5. При участии в создании хозяйственных обществ, в том числе межмуниципальных, учредителем хозяйственных обществ от имени округа выступает </w:t>
      </w:r>
      <w:r w:rsidR="004F6E2C" w:rsidRPr="00A83CFF">
        <w:rPr>
          <w:sz w:val="26"/>
          <w:szCs w:val="26"/>
        </w:rPr>
        <w:t>Администрация округа.</w:t>
      </w:r>
    </w:p>
    <w:p w14:paraId="252FD4B8" w14:textId="4032F36B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Права акционера (участника) хозяйственных обществ, в том числе межмуниципальных, от имени округа осуществляет </w:t>
      </w:r>
      <w:r w:rsidR="00C00652" w:rsidRPr="00A83CFF">
        <w:rPr>
          <w:sz w:val="26"/>
          <w:szCs w:val="26"/>
        </w:rPr>
        <w:t>отраслевой (функциональный) орган Администрации</w:t>
      </w:r>
      <w:r w:rsidRPr="00A83CFF">
        <w:rPr>
          <w:sz w:val="26"/>
          <w:szCs w:val="26"/>
        </w:rPr>
        <w:t xml:space="preserve"> округа, осуществляющий координацию указанной сферы деятельности. </w:t>
      </w:r>
    </w:p>
    <w:p w14:paraId="3700623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6. Управление находящимися в собственности округа акциями (долями) </w:t>
      </w:r>
      <w:r w:rsidRPr="00A83CFF">
        <w:rPr>
          <w:sz w:val="26"/>
          <w:szCs w:val="26"/>
        </w:rPr>
        <w:lastRenderedPageBreak/>
        <w:t xml:space="preserve">хозяйственных обществ, в том числе межмуниципальных, осуществляется через институт представителей интересов округа. </w:t>
      </w:r>
    </w:p>
    <w:p w14:paraId="24C4F435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Представители интересов округа в органах управления хозяйственных обществ, акции (доли) которых находятся в собственности округа, осуществляют свою деятельность с учетом интересов округа в соответствии с нормативными правовыми актами Российской Федерации, настоящим Положением, действующими уставами обществ. </w:t>
      </w:r>
    </w:p>
    <w:p w14:paraId="32D96461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Представление интересов округа может осуществляться муниципальными служащими, а также иными гражданами Российской Федерации. </w:t>
      </w:r>
    </w:p>
    <w:p w14:paraId="58ECAFE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7. </w:t>
      </w:r>
      <w:proofErr w:type="gramStart"/>
      <w:r w:rsidRPr="00A83CFF">
        <w:rPr>
          <w:sz w:val="26"/>
          <w:szCs w:val="26"/>
        </w:rPr>
        <w:t>Порядок назначения и освобождения представителей интересов округа в органах управления хозяйственных обществ, участия представителей интересов округа в работе органов управления хозяйственных обществ и голосования по вопросам повестки дня общего собрания акционеров (участников), заседания совета директоров, форма отчетности представителей интересов округа и сроки ее представления, оценка деятельности представителей и основания привлечения к ответственности, положения договоров с представителями интересов округа определяются постановлением</w:t>
      </w:r>
      <w:proofErr w:type="gramEnd"/>
      <w:r w:rsidRPr="00A83CFF">
        <w:rPr>
          <w:sz w:val="26"/>
          <w:szCs w:val="26"/>
        </w:rPr>
        <w:t xml:space="preserve"> Администрации округа. </w:t>
      </w:r>
    </w:p>
    <w:p w14:paraId="0B24585B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8. Представители интересов округа ежегодно не позднее второго квартала следующего за </w:t>
      </w:r>
      <w:proofErr w:type="gramStart"/>
      <w:r w:rsidRPr="00A83CFF">
        <w:rPr>
          <w:sz w:val="26"/>
          <w:szCs w:val="26"/>
        </w:rPr>
        <w:t>отчетным</w:t>
      </w:r>
      <w:proofErr w:type="gramEnd"/>
      <w:r w:rsidRPr="00A83CFF">
        <w:rPr>
          <w:sz w:val="26"/>
          <w:szCs w:val="26"/>
        </w:rPr>
        <w:t xml:space="preserve"> года информируют Муниципальное Собрание округа о результатах своей работы и итогах деятельности хозяйственных обществ с долей муниципальной собственности округа. </w:t>
      </w:r>
    </w:p>
    <w:p w14:paraId="0C5E5A1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9. Комиссия, созданная Администрацией округа, ежегодно не позднее 1 сентября текущего года обобщает информацию и отчеты, поступившие от представителей интересов округа. </w:t>
      </w:r>
    </w:p>
    <w:p w14:paraId="1AB25B8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10. Представители интересов округа, являющиеся муниципальными служащими, осуществляют свою деятельность на безвозмездной основе. </w:t>
      </w:r>
    </w:p>
    <w:p w14:paraId="476E0E9A" w14:textId="77777777" w:rsidR="002F0522" w:rsidRPr="00A83CFF" w:rsidRDefault="002F0522" w:rsidP="002F0522">
      <w:pPr>
        <w:ind w:firstLine="709"/>
        <w:jc w:val="both"/>
        <w:rPr>
          <w:bCs/>
          <w:sz w:val="26"/>
          <w:szCs w:val="26"/>
        </w:rPr>
      </w:pPr>
    </w:p>
    <w:p w14:paraId="64330B80" w14:textId="77777777" w:rsidR="002F0522" w:rsidRPr="00A83CFF" w:rsidRDefault="002F0522" w:rsidP="002F0522">
      <w:pPr>
        <w:ind w:firstLine="709"/>
        <w:jc w:val="both"/>
        <w:rPr>
          <w:bCs/>
          <w:sz w:val="26"/>
          <w:szCs w:val="26"/>
        </w:rPr>
      </w:pPr>
      <w:r w:rsidRPr="00A83CFF">
        <w:rPr>
          <w:bCs/>
          <w:sz w:val="26"/>
          <w:szCs w:val="26"/>
        </w:rPr>
        <w:t>Статья 13.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детей.</w:t>
      </w:r>
    </w:p>
    <w:p w14:paraId="154D1A60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</w:p>
    <w:p w14:paraId="49F9856E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</w:t>
      </w:r>
      <w:proofErr w:type="gramStart"/>
      <w:r w:rsidRPr="00A83CFF">
        <w:rPr>
          <w:sz w:val="26"/>
          <w:szCs w:val="26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постановлением Администрации округа при условии предварительного создания (приобретения, изменения назначения) имущества</w:t>
      </w:r>
      <w:proofErr w:type="gramEnd"/>
      <w:r w:rsidRPr="00A83CFF">
        <w:rPr>
          <w:sz w:val="26"/>
          <w:szCs w:val="26"/>
        </w:rPr>
        <w:t xml:space="preserve">, </w:t>
      </w:r>
      <w:proofErr w:type="gramStart"/>
      <w:r w:rsidRPr="00A83CFF">
        <w:rPr>
          <w:sz w:val="26"/>
          <w:szCs w:val="26"/>
        </w:rPr>
        <w:t>достаточного для обеспечения указанных целей.</w:t>
      </w:r>
      <w:proofErr w:type="gramEnd"/>
    </w:p>
    <w:p w14:paraId="04809B6A" w14:textId="77777777" w:rsidR="002F0522" w:rsidRPr="00A83CFF" w:rsidRDefault="002F0522" w:rsidP="002F0522">
      <w:pPr>
        <w:ind w:firstLine="709"/>
        <w:jc w:val="both"/>
        <w:rPr>
          <w:sz w:val="26"/>
          <w:szCs w:val="26"/>
          <w:highlight w:val="yellow"/>
        </w:rPr>
      </w:pPr>
    </w:p>
    <w:p w14:paraId="54D6EBC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bCs/>
          <w:sz w:val="26"/>
          <w:szCs w:val="26"/>
        </w:rPr>
        <w:t>Статья 14. Порядок передачи муниципального имущества</w:t>
      </w:r>
      <w:r w:rsidRPr="00A83CFF">
        <w:rPr>
          <w:sz w:val="26"/>
          <w:szCs w:val="26"/>
        </w:rPr>
        <w:t xml:space="preserve"> округа </w:t>
      </w:r>
      <w:r w:rsidRPr="00A83CFF">
        <w:rPr>
          <w:bCs/>
          <w:sz w:val="26"/>
          <w:szCs w:val="26"/>
        </w:rPr>
        <w:t>на условиях концессионного соглашения</w:t>
      </w:r>
      <w:r w:rsidRPr="00A83CFF">
        <w:rPr>
          <w:sz w:val="26"/>
          <w:szCs w:val="26"/>
        </w:rPr>
        <w:t>.</w:t>
      </w:r>
    </w:p>
    <w:p w14:paraId="5420FD73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 </w:t>
      </w:r>
    </w:p>
    <w:p w14:paraId="10A806C9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Муниципальное имущество может быть предоставлено во владение и пользование по концессионному соглашению в установленном законодательством порядке. </w:t>
      </w:r>
    </w:p>
    <w:p w14:paraId="191916F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</w:t>
      </w:r>
      <w:proofErr w:type="spellStart"/>
      <w:r w:rsidRPr="00A83CFF">
        <w:rPr>
          <w:sz w:val="26"/>
          <w:szCs w:val="26"/>
        </w:rPr>
        <w:t>Концедентом</w:t>
      </w:r>
      <w:proofErr w:type="spellEnd"/>
      <w:r w:rsidRPr="00A83CFF">
        <w:rPr>
          <w:sz w:val="26"/>
          <w:szCs w:val="26"/>
        </w:rPr>
        <w:t xml:space="preserve"> по концессионному соглашению от имени округа выступает Администрация округа. </w:t>
      </w:r>
    </w:p>
    <w:p w14:paraId="7293330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3. Администрацией округа принимаются следующие решения: </w:t>
      </w:r>
    </w:p>
    <w:p w14:paraId="1418CACA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lastRenderedPageBreak/>
        <w:t>об утверждении порядка формирования перечня объектов, в отношении которых планируется заключение концессионных соглашений;</w:t>
      </w:r>
    </w:p>
    <w:p w14:paraId="162872F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об утверждении порядка принятия решений о заключении концессионного соглашения, об изменении и прекращении концессионных соглашений;</w:t>
      </w:r>
    </w:p>
    <w:p w14:paraId="28D011F4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об утверждении конкурсной документации, внесение изменений в конкурсную документацию; </w:t>
      </w:r>
    </w:p>
    <w:p w14:paraId="514D8067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об утверждении критериев конкурса; </w:t>
      </w:r>
    </w:p>
    <w:p w14:paraId="2543C331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 создании конкурсной комиссии по проведению конкурса, утверждение персонального состава конкурсной комиссии; о признании конкурса </w:t>
      </w:r>
      <w:proofErr w:type="gramStart"/>
      <w:r w:rsidRPr="00A83CFF">
        <w:rPr>
          <w:sz w:val="26"/>
          <w:szCs w:val="26"/>
        </w:rPr>
        <w:t>несостоявшимся</w:t>
      </w:r>
      <w:proofErr w:type="gramEnd"/>
      <w:r w:rsidRPr="00A83CFF">
        <w:rPr>
          <w:sz w:val="26"/>
          <w:szCs w:val="26"/>
        </w:rPr>
        <w:t xml:space="preserve">; о заключении концессионного соглашения; </w:t>
      </w:r>
    </w:p>
    <w:p w14:paraId="33A3E520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об изменении условий концессионного соглашения, кроме изменений, приводящих к изменению доходов (расходов) бюджета округа; </w:t>
      </w:r>
    </w:p>
    <w:p w14:paraId="3199CA8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 досрочном расторжении концессионного соглашения,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вреда; </w:t>
      </w:r>
    </w:p>
    <w:p w14:paraId="73FC597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об отказе в заключение концессионного соглашения. </w:t>
      </w:r>
    </w:p>
    <w:p w14:paraId="330106B1" w14:textId="77777777" w:rsidR="002F0522" w:rsidRPr="00A83CFF" w:rsidRDefault="002F0522" w:rsidP="002F0522">
      <w:pPr>
        <w:ind w:firstLine="709"/>
        <w:jc w:val="both"/>
        <w:rPr>
          <w:bCs/>
          <w:sz w:val="26"/>
          <w:szCs w:val="26"/>
        </w:rPr>
      </w:pPr>
    </w:p>
    <w:p w14:paraId="496A93D6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Статья 15. </w:t>
      </w:r>
      <w:proofErr w:type="gramStart"/>
      <w:r w:rsidRPr="00A83CFF">
        <w:rPr>
          <w:sz w:val="26"/>
          <w:szCs w:val="26"/>
        </w:rPr>
        <w:t>Контроль за</w:t>
      </w:r>
      <w:proofErr w:type="gramEnd"/>
      <w:r w:rsidRPr="00A83CFF">
        <w:rPr>
          <w:sz w:val="26"/>
          <w:szCs w:val="26"/>
        </w:rPr>
        <w:t xml:space="preserve"> сохранностью и использованием муниципального имущества округа.</w:t>
      </w:r>
    </w:p>
    <w:p w14:paraId="18B642ED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</w:p>
    <w:p w14:paraId="23322AD5" w14:textId="3D3FFEE2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1. </w:t>
      </w:r>
      <w:proofErr w:type="gramStart"/>
      <w:r w:rsidRPr="00A83CFF">
        <w:rPr>
          <w:sz w:val="26"/>
          <w:szCs w:val="26"/>
        </w:rPr>
        <w:t>Контроль за</w:t>
      </w:r>
      <w:proofErr w:type="gramEnd"/>
      <w:r w:rsidRPr="00A83CFF">
        <w:rPr>
          <w:sz w:val="26"/>
          <w:szCs w:val="26"/>
        </w:rPr>
        <w:t xml:space="preserve"> сохранностью и использованием муниципального имущества округа осуществляет </w:t>
      </w:r>
      <w:r w:rsidR="00C00652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путем проведения документарных и фактических (выездных) проверок.</w:t>
      </w:r>
    </w:p>
    <w:p w14:paraId="56A1F1B6" w14:textId="2BFC9918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 xml:space="preserve">2. Для осуществления </w:t>
      </w:r>
      <w:proofErr w:type="gramStart"/>
      <w:r w:rsidRPr="00A83CFF">
        <w:rPr>
          <w:sz w:val="26"/>
          <w:szCs w:val="26"/>
        </w:rPr>
        <w:t>контроля за</w:t>
      </w:r>
      <w:proofErr w:type="gramEnd"/>
      <w:r w:rsidRPr="00A83CFF">
        <w:rPr>
          <w:sz w:val="26"/>
          <w:szCs w:val="26"/>
        </w:rPr>
        <w:t xml:space="preserve"> использованием муниципального имущества округа и его учета муниципальные организации и иные лица обязаны в установленные сроки представлять в </w:t>
      </w:r>
      <w:r w:rsidR="00C00652" w:rsidRPr="00A83CFF">
        <w:rPr>
          <w:sz w:val="26"/>
          <w:szCs w:val="26"/>
        </w:rPr>
        <w:t>Управление</w:t>
      </w:r>
      <w:r w:rsidRPr="00A83CFF">
        <w:rPr>
          <w:sz w:val="26"/>
          <w:szCs w:val="26"/>
        </w:rPr>
        <w:t xml:space="preserve"> необходимые документы и информацию, а также обеспечивать доступ представителей </w:t>
      </w:r>
      <w:r w:rsidR="00C00652" w:rsidRPr="00A83CFF">
        <w:rPr>
          <w:sz w:val="26"/>
          <w:szCs w:val="26"/>
        </w:rPr>
        <w:t>Управления</w:t>
      </w:r>
      <w:r w:rsidRPr="00A83CFF">
        <w:rPr>
          <w:sz w:val="26"/>
          <w:szCs w:val="26"/>
        </w:rPr>
        <w:t xml:space="preserve"> к муниципальному имуществу округа с целью обеспечения проведения проверок.</w:t>
      </w:r>
    </w:p>
    <w:p w14:paraId="1DC2C622" w14:textId="77777777" w:rsidR="002F0522" w:rsidRPr="00A83CFF" w:rsidRDefault="002F0522" w:rsidP="002F0522">
      <w:pPr>
        <w:ind w:firstLine="709"/>
        <w:jc w:val="both"/>
        <w:rPr>
          <w:sz w:val="26"/>
          <w:szCs w:val="26"/>
        </w:rPr>
      </w:pPr>
      <w:r w:rsidRPr="00A83CFF">
        <w:rPr>
          <w:sz w:val="26"/>
          <w:szCs w:val="26"/>
        </w:rPr>
        <w:t>3. Защита имущественных прав и интересов округа в суде, органах государственной власти и местного самоуправления, иных организациях осуществляется в порядке и способами, предусмотренными действующим законодательством.</w:t>
      </w:r>
    </w:p>
    <w:sectPr w:rsidR="002F0522" w:rsidRPr="00A83CFF" w:rsidSect="00A83CFF">
      <w:headerReference w:type="default" r:id="rId22"/>
      <w:pgSz w:w="11910" w:h="16850"/>
      <w:pgMar w:top="709" w:right="711" w:bottom="280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0F43" w14:textId="77777777" w:rsidR="00CB6963" w:rsidRDefault="00CB6963">
      <w:r>
        <w:separator/>
      </w:r>
    </w:p>
  </w:endnote>
  <w:endnote w:type="continuationSeparator" w:id="0">
    <w:p w14:paraId="2863365F" w14:textId="77777777" w:rsidR="00CB6963" w:rsidRDefault="00CB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8440C" w14:textId="77777777" w:rsidR="00CB6963" w:rsidRDefault="00CB6963">
      <w:r>
        <w:separator/>
      </w:r>
    </w:p>
  </w:footnote>
  <w:footnote w:type="continuationSeparator" w:id="0">
    <w:p w14:paraId="53BE814A" w14:textId="77777777" w:rsidR="00CB6963" w:rsidRDefault="00CB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5F"/>
    <w:multiLevelType w:val="hybridMultilevel"/>
    <w:tmpl w:val="8E724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2">
    <w:nsid w:val="28F2040E"/>
    <w:multiLevelType w:val="hybridMultilevel"/>
    <w:tmpl w:val="7CAEBE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6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930FD"/>
    <w:rsid w:val="000A7C4E"/>
    <w:rsid w:val="000A7D5C"/>
    <w:rsid w:val="000A7EA0"/>
    <w:rsid w:val="000F3CB4"/>
    <w:rsid w:val="000F759A"/>
    <w:rsid w:val="00173CE3"/>
    <w:rsid w:val="001938F7"/>
    <w:rsid w:val="001A27BC"/>
    <w:rsid w:val="001A292B"/>
    <w:rsid w:val="001A3EEE"/>
    <w:rsid w:val="001A51CF"/>
    <w:rsid w:val="001B58BD"/>
    <w:rsid w:val="002142C1"/>
    <w:rsid w:val="00215442"/>
    <w:rsid w:val="00260C6B"/>
    <w:rsid w:val="00266660"/>
    <w:rsid w:val="00271149"/>
    <w:rsid w:val="00274FD7"/>
    <w:rsid w:val="002C6897"/>
    <w:rsid w:val="002F0522"/>
    <w:rsid w:val="003B486E"/>
    <w:rsid w:val="003F3DFC"/>
    <w:rsid w:val="003F70E7"/>
    <w:rsid w:val="00404137"/>
    <w:rsid w:val="004832FF"/>
    <w:rsid w:val="004950A3"/>
    <w:rsid w:val="004A1638"/>
    <w:rsid w:val="004B08C6"/>
    <w:rsid w:val="004F6E2C"/>
    <w:rsid w:val="00517AF2"/>
    <w:rsid w:val="005248A4"/>
    <w:rsid w:val="00580E3C"/>
    <w:rsid w:val="005B6AAC"/>
    <w:rsid w:val="00607420"/>
    <w:rsid w:val="00614167"/>
    <w:rsid w:val="00644926"/>
    <w:rsid w:val="006D07CA"/>
    <w:rsid w:val="007248FD"/>
    <w:rsid w:val="007F1895"/>
    <w:rsid w:val="00824B11"/>
    <w:rsid w:val="00834B1E"/>
    <w:rsid w:val="00864D67"/>
    <w:rsid w:val="00867255"/>
    <w:rsid w:val="008709EE"/>
    <w:rsid w:val="00886460"/>
    <w:rsid w:val="00897069"/>
    <w:rsid w:val="008E3520"/>
    <w:rsid w:val="008E538A"/>
    <w:rsid w:val="008E6D9B"/>
    <w:rsid w:val="00921380"/>
    <w:rsid w:val="0092279A"/>
    <w:rsid w:val="009B7AD9"/>
    <w:rsid w:val="009F625C"/>
    <w:rsid w:val="00A5582E"/>
    <w:rsid w:val="00A612C2"/>
    <w:rsid w:val="00A83CFF"/>
    <w:rsid w:val="00A95E01"/>
    <w:rsid w:val="00A96481"/>
    <w:rsid w:val="00AA0F7D"/>
    <w:rsid w:val="00AE1D9E"/>
    <w:rsid w:val="00B1681C"/>
    <w:rsid w:val="00B208E1"/>
    <w:rsid w:val="00B40B2A"/>
    <w:rsid w:val="00B70162"/>
    <w:rsid w:val="00B826A5"/>
    <w:rsid w:val="00C00652"/>
    <w:rsid w:val="00C13966"/>
    <w:rsid w:val="00C41D4A"/>
    <w:rsid w:val="00CB6963"/>
    <w:rsid w:val="00D43DE9"/>
    <w:rsid w:val="00D842D7"/>
    <w:rsid w:val="00E17A97"/>
    <w:rsid w:val="00E37EEB"/>
    <w:rsid w:val="00E558ED"/>
    <w:rsid w:val="00E7449B"/>
    <w:rsid w:val="00EA0241"/>
    <w:rsid w:val="00ED0D03"/>
    <w:rsid w:val="00F44A01"/>
    <w:rsid w:val="00F45EAD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1"/>
    <w:uiPriority w:val="99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styleId="ae">
    <w:name w:val="Hyperlink"/>
    <w:uiPriority w:val="99"/>
    <w:rsid w:val="002F0522"/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2F0522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1"/>
    <w:uiPriority w:val="99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styleId="ae">
    <w:name w:val="Hyperlink"/>
    <w:uiPriority w:val="99"/>
    <w:rsid w:val="002F0522"/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2F0522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19218&amp;dst=100567&amp;field=134&amp;date=25.08.2022" TargetMode="External"/><Relationship Id="rId18" Type="http://schemas.openxmlformats.org/officeDocument/2006/relationships/hyperlink" Target="https://login.consultant.ru/link/?req=doc&amp;base=RLAW095&amp;n=205132&amp;dst=103078&amp;field=134&amp;date=25.08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21875&amp;date=25.08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31&amp;date=25.08.2022" TargetMode="External"/><Relationship Id="rId17" Type="http://schemas.openxmlformats.org/officeDocument/2006/relationships/hyperlink" Target="https://login.consultant.ru/link/?req=doc&amp;base=RLAW095&amp;n=205132&amp;dst=102941&amp;field=134&amp;date=25.08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5832&amp;dst=100630&amp;field=134&amp;date=25.08.2022" TargetMode="External"/><Relationship Id="rId20" Type="http://schemas.openxmlformats.org/officeDocument/2006/relationships/hyperlink" Target="https://login.consultant.ru/link/?req=doc&amp;base=RLAW095&amp;n=168024&amp;dst=100009&amp;field=134&amp;date=25.08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832&amp;dst=100143&amp;field=134&amp;date=25.08.20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832&amp;dst=100588&amp;field=134&amp;date=25.08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5&amp;n=168025&amp;dst=100010&amp;field=134&amp;date=25.08.2022" TargetMode="External"/><Relationship Id="rId19" Type="http://schemas.openxmlformats.org/officeDocument/2006/relationships/hyperlink" Target="https://login.consultant.ru/link/?req=doc&amp;base=RLAW095&amp;n=205132&amp;date=2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143&amp;field=134&amp;date=25.08.2022" TargetMode="External"/><Relationship Id="rId14" Type="http://schemas.openxmlformats.org/officeDocument/2006/relationships/hyperlink" Target="https://login.consultant.ru/link/?req=doc&amp;base=RLAW095&amp;n=205132&amp;dst=102947&amp;field=134&amp;date=25.08.202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5740</Words>
  <Characters>32718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2023-01-18T08:18:00Z</cp:lastPrinted>
  <dcterms:created xsi:type="dcterms:W3CDTF">2023-01-09T08:11:00Z</dcterms:created>
  <dcterms:modified xsi:type="dcterms:W3CDTF">2023-01-26T06:01:00Z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