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8B" w:rsidRPr="00A22D65" w:rsidRDefault="0082788B" w:rsidP="008278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2788B" w:rsidRPr="00A22D65" w:rsidRDefault="0082788B" w:rsidP="00827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D6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291FFE5A" wp14:editId="4B6D94BE">
            <wp:simplePos x="0" y="0"/>
            <wp:positionH relativeFrom="column">
              <wp:posOffset>2782570</wp:posOffset>
            </wp:positionH>
            <wp:positionV relativeFrom="paragraph">
              <wp:posOffset>-199390</wp:posOffset>
            </wp:positionV>
            <wp:extent cx="648335" cy="822960"/>
            <wp:effectExtent l="0" t="0" r="0" b="0"/>
            <wp:wrapTopAndBottom/>
            <wp:docPr id="1" name="Рисунок 1" descr="Описание: 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8B" w:rsidRPr="00A22D65" w:rsidRDefault="0082788B" w:rsidP="008278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82788B" w:rsidRPr="00A22D65" w:rsidRDefault="0082788B" w:rsidP="008278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КАДУЙСКОГО МУНИЦИПАЛЬНОГО ОКРУГА</w:t>
      </w:r>
    </w:p>
    <w:p w:rsidR="0082788B" w:rsidRPr="00A22D65" w:rsidRDefault="0082788B" w:rsidP="008278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ВОЛОГОДСКОЙ ОБЛАСТИ</w:t>
      </w:r>
    </w:p>
    <w:p w:rsidR="0082788B" w:rsidRPr="00A22D65" w:rsidRDefault="0082788B" w:rsidP="0082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88B" w:rsidRPr="00A22D65" w:rsidRDefault="0082788B" w:rsidP="0082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88B" w:rsidRPr="00A22D65" w:rsidRDefault="0082788B" w:rsidP="008278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2788B" w:rsidRPr="00A22D65" w:rsidRDefault="0082788B" w:rsidP="0082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88B" w:rsidRPr="00A22D65" w:rsidRDefault="0082788B" w:rsidP="0082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88B" w:rsidRPr="00A22D65" w:rsidRDefault="0082788B" w:rsidP="0082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</w:t>
      </w:r>
      <w:r w:rsidR="00F756B1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11.01.2023</w:t>
      </w: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7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</w:t>
      </w: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№___</w:t>
      </w:r>
      <w:r w:rsidR="00F756B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22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82788B" w:rsidRPr="00A22D65" w:rsidRDefault="0082788B" w:rsidP="0082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788B" w:rsidRPr="00A22D65" w:rsidRDefault="0082788B" w:rsidP="0082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</w:t>
      </w:r>
      <w:proofErr w:type="spellEnd"/>
    </w:p>
    <w:p w:rsidR="0082788B" w:rsidRPr="00A22D65" w:rsidRDefault="0082788B" w:rsidP="0082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8B" w:rsidRPr="00A22D65" w:rsidRDefault="0082788B" w:rsidP="0082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88B" w:rsidRPr="0082788B" w:rsidRDefault="0082788B" w:rsidP="00827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порядка подачи и рассмотрения жалоб на решения</w:t>
      </w:r>
    </w:p>
    <w:p w:rsidR="0082788B" w:rsidRPr="0082788B" w:rsidRDefault="0082788B" w:rsidP="00827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и действия (бездействие) органов и структурных подразделений</w:t>
      </w:r>
    </w:p>
    <w:p w:rsidR="0082788B" w:rsidRPr="0082788B" w:rsidRDefault="0082788B" w:rsidP="00827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А</w:t>
      </w:r>
      <w:r w:rsidRPr="008278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Кадуй</w:t>
      </w:r>
      <w:r w:rsidRPr="008278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8278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округ</w:t>
      </w:r>
      <w:r w:rsidRPr="008278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а,</w:t>
      </w:r>
    </w:p>
    <w:p w:rsidR="0082788B" w:rsidRPr="00A22D65" w:rsidRDefault="0082788B" w:rsidP="0082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её должностных лиц и муниципальных служащих</w:t>
      </w:r>
    </w:p>
    <w:p w:rsidR="0082788B" w:rsidRPr="00A22D65" w:rsidRDefault="0082788B" w:rsidP="008278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88B" w:rsidRDefault="0082788B" w:rsidP="008278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частью 4 статьи 11.2 Федерального закона от 27 июля 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2D6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82788B" w:rsidRDefault="0082788B" w:rsidP="0082788B">
      <w:pPr>
        <w:pStyle w:val="1"/>
        <w:numPr>
          <w:ilvl w:val="0"/>
          <w:numId w:val="1"/>
        </w:numPr>
        <w:tabs>
          <w:tab w:val="left" w:pos="567"/>
        </w:tabs>
        <w:ind w:right="116" w:firstLine="465"/>
        <w:rPr>
          <w:sz w:val="28"/>
          <w:szCs w:val="28"/>
        </w:rPr>
      </w:pPr>
      <w:r w:rsidRPr="00A22D65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Порядок подачи и рассмотрения жалоб на решения и действия (бездействие) органов и структурных подразделений Администрации </w:t>
      </w:r>
      <w:proofErr w:type="spellStart"/>
      <w:r>
        <w:rPr>
          <w:sz w:val="28"/>
          <w:szCs w:val="28"/>
        </w:rPr>
        <w:t>Кадуйского</w:t>
      </w:r>
      <w:proofErr w:type="spellEnd"/>
      <w:r>
        <w:rPr>
          <w:sz w:val="28"/>
          <w:szCs w:val="28"/>
        </w:rPr>
        <w:t xml:space="preserve"> муниципального округа, её должностных лиц и муниципальных служащих согласно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приложению.</w:t>
      </w:r>
    </w:p>
    <w:p w:rsidR="003352F4" w:rsidRPr="003352F4" w:rsidRDefault="003352F4" w:rsidP="0033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2. </w:t>
      </w:r>
      <w:r w:rsidRPr="003352F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3352F4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3352F4">
        <w:rPr>
          <w:rFonts w:ascii="Times New Roman" w:hAnsi="Times New Roman" w:cs="Times New Roman"/>
          <w:sz w:val="28"/>
          <w:szCs w:val="28"/>
        </w:rPr>
        <w:t xml:space="preserve"> муниципального района от 25.01.2013 года № 33 «</w:t>
      </w:r>
      <w:r w:rsidRPr="003352F4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 подачи и рассмотрения жалоб на решения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352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действия (бездействие) органов, предоставляющих муниципальные услуги, и их должностных лиц, </w:t>
      </w:r>
      <w:r w:rsidRPr="003352F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муниципальных служащих</w:t>
      </w:r>
      <w:r w:rsidRPr="003352F4">
        <w:rPr>
          <w:rFonts w:ascii="Times New Roman" w:eastAsia="Times New Roman" w:hAnsi="Times New Roman" w:cs="Times New Roman"/>
          <w:sz w:val="28"/>
          <w:szCs w:val="20"/>
        </w:rPr>
        <w:t>»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2788B" w:rsidRPr="00A22D65" w:rsidRDefault="003352F4" w:rsidP="0033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788B"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0"/>
      <w:r w:rsidR="0082788B" w:rsidRPr="00A22D65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 в </w:t>
      </w:r>
      <w:proofErr w:type="spellStart"/>
      <w:r w:rsidR="0082788B" w:rsidRPr="00A22D65">
        <w:rPr>
          <w:rFonts w:ascii="Times New Roman" w:eastAsia="Calibri" w:hAnsi="Times New Roman" w:cs="Times New Roman"/>
          <w:sz w:val="28"/>
          <w:szCs w:val="28"/>
        </w:rPr>
        <w:t>Кадуйской</w:t>
      </w:r>
      <w:proofErr w:type="spellEnd"/>
      <w:r w:rsidR="0082788B" w:rsidRPr="00A22D65">
        <w:rPr>
          <w:rFonts w:ascii="Times New Roman" w:eastAsia="Calibri" w:hAnsi="Times New Roman" w:cs="Times New Roman"/>
          <w:sz w:val="28"/>
          <w:szCs w:val="28"/>
        </w:rPr>
        <w:t xml:space="preserve"> районной газете «Наше время» и подлежит размещению на  официальном сайте органов местного самоуправления </w:t>
      </w:r>
      <w:proofErr w:type="spellStart"/>
      <w:r w:rsidR="0082788B" w:rsidRPr="00A22D65">
        <w:rPr>
          <w:rFonts w:ascii="Times New Roman" w:eastAsia="Calibri" w:hAnsi="Times New Roman" w:cs="Times New Roman"/>
          <w:sz w:val="28"/>
          <w:szCs w:val="28"/>
        </w:rPr>
        <w:t>Кадуйского</w:t>
      </w:r>
      <w:proofErr w:type="spellEnd"/>
      <w:r w:rsidR="0082788B" w:rsidRPr="00A22D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2788B" w:rsidRPr="00A22D65" w:rsidRDefault="0082788B" w:rsidP="0082788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22D6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</w:t>
      </w:r>
    </w:p>
    <w:p w:rsidR="0082788B" w:rsidRPr="00A22D65" w:rsidRDefault="0082788B" w:rsidP="0082788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82788B" w:rsidRPr="00A22D65" w:rsidRDefault="0082788B" w:rsidP="0082788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2788B" w:rsidRPr="00A22D65" w:rsidRDefault="0082788B" w:rsidP="0082788B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22D6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A22D65">
        <w:rPr>
          <w:rFonts w:ascii="Times New Roman" w:eastAsia="Calibri" w:hAnsi="Times New Roman" w:cs="Times New Roman"/>
          <w:sz w:val="28"/>
          <w:szCs w:val="24"/>
          <w:lang w:eastAsia="ru-RU"/>
        </w:rPr>
        <w:t>Кадуйского</w:t>
      </w:r>
      <w:proofErr w:type="spellEnd"/>
    </w:p>
    <w:p w:rsidR="0082788B" w:rsidRPr="00A22D65" w:rsidRDefault="0082788B" w:rsidP="0082788B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22D65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округа</w:t>
      </w:r>
    </w:p>
    <w:p w:rsidR="0082788B" w:rsidRPr="00A22D65" w:rsidRDefault="0082788B" w:rsidP="0082788B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Вологодской области      </w:t>
      </w:r>
      <w:r w:rsidRPr="00A22D6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</w:t>
      </w:r>
      <w:r w:rsidRPr="00A22D65">
        <w:rPr>
          <w:rFonts w:ascii="Times New Roman" w:eastAsia="Calibri" w:hAnsi="Times New Roman" w:cs="Times New Roman"/>
          <w:sz w:val="28"/>
          <w:szCs w:val="24"/>
          <w:lang w:eastAsia="ru-RU"/>
        </w:rPr>
        <w:t>С.А.</w:t>
      </w:r>
      <w:r w:rsidR="003352F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A22D65">
        <w:rPr>
          <w:rFonts w:ascii="Times New Roman" w:eastAsia="Calibri" w:hAnsi="Times New Roman" w:cs="Times New Roman"/>
          <w:sz w:val="28"/>
          <w:szCs w:val="24"/>
          <w:lang w:eastAsia="ru-RU"/>
        </w:rPr>
        <w:t>Грачева</w:t>
      </w:r>
    </w:p>
    <w:p w:rsidR="0082788B" w:rsidRPr="00A22D65" w:rsidRDefault="0082788B" w:rsidP="0082788B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D65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A22D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УТВЕРЖДЕН</w:t>
      </w:r>
    </w:p>
    <w:p w:rsidR="0082788B" w:rsidRPr="00A22D65" w:rsidRDefault="0082788B" w:rsidP="0082788B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65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82788B" w:rsidRPr="00A22D65" w:rsidRDefault="0082788B" w:rsidP="0082788B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2D65">
        <w:rPr>
          <w:rFonts w:ascii="Times New Roman" w:eastAsia="Calibri" w:hAnsi="Times New Roman" w:cs="Times New Roman"/>
          <w:sz w:val="28"/>
          <w:szCs w:val="28"/>
        </w:rPr>
        <w:t>Кадуйского</w:t>
      </w:r>
      <w:proofErr w:type="spellEnd"/>
      <w:r w:rsidRPr="00A22D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Вологодской области</w:t>
      </w:r>
    </w:p>
    <w:p w:rsidR="0082788B" w:rsidRPr="00A22D65" w:rsidRDefault="0082788B" w:rsidP="0082788B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788B" w:rsidRPr="00A22D65" w:rsidRDefault="0082788B" w:rsidP="0082788B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6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A22D65">
        <w:rPr>
          <w:rFonts w:ascii="Times New Roman" w:eastAsia="Calibri" w:hAnsi="Times New Roman" w:cs="Times New Roman"/>
          <w:sz w:val="28"/>
          <w:szCs w:val="28"/>
        </w:rPr>
        <w:softHyphen/>
      </w:r>
      <w:r w:rsidRPr="00A22D65">
        <w:rPr>
          <w:rFonts w:ascii="Times New Roman" w:eastAsia="Calibri" w:hAnsi="Times New Roman" w:cs="Times New Roman"/>
          <w:sz w:val="28"/>
          <w:szCs w:val="28"/>
        </w:rPr>
        <w:softHyphen/>
      </w:r>
      <w:r w:rsidRPr="00A22D65">
        <w:rPr>
          <w:rFonts w:ascii="Times New Roman" w:eastAsia="Calibri" w:hAnsi="Times New Roman" w:cs="Times New Roman"/>
          <w:sz w:val="28"/>
          <w:szCs w:val="28"/>
        </w:rPr>
        <w:softHyphen/>
      </w:r>
      <w:r w:rsidRPr="00A22D65">
        <w:rPr>
          <w:rFonts w:ascii="Times New Roman" w:eastAsia="Calibri" w:hAnsi="Times New Roman" w:cs="Times New Roman"/>
          <w:sz w:val="28"/>
          <w:szCs w:val="28"/>
        </w:rPr>
        <w:softHyphen/>
        <w:t>_</w:t>
      </w:r>
      <w:r w:rsidR="003352F4">
        <w:rPr>
          <w:rFonts w:ascii="Times New Roman" w:eastAsia="Calibri" w:hAnsi="Times New Roman" w:cs="Times New Roman"/>
          <w:sz w:val="28"/>
          <w:szCs w:val="28"/>
        </w:rPr>
        <w:t>11.01.2023</w:t>
      </w:r>
      <w:r w:rsidR="003352F4">
        <w:rPr>
          <w:rFonts w:ascii="Times New Roman" w:eastAsia="Calibri" w:hAnsi="Times New Roman" w:cs="Times New Roman"/>
          <w:sz w:val="28"/>
          <w:szCs w:val="28"/>
        </w:rPr>
        <w:softHyphen/>
      </w:r>
      <w:r w:rsidR="003352F4">
        <w:rPr>
          <w:rFonts w:ascii="Times New Roman" w:eastAsia="Calibri" w:hAnsi="Times New Roman" w:cs="Times New Roman"/>
          <w:sz w:val="28"/>
          <w:szCs w:val="28"/>
        </w:rPr>
        <w:softHyphen/>
      </w:r>
      <w:r w:rsidR="003352F4">
        <w:rPr>
          <w:rFonts w:ascii="Times New Roman" w:eastAsia="Calibri" w:hAnsi="Times New Roman" w:cs="Times New Roman"/>
          <w:sz w:val="28"/>
          <w:szCs w:val="28"/>
        </w:rPr>
        <w:softHyphen/>
      </w:r>
      <w:r w:rsidR="003352F4">
        <w:rPr>
          <w:rFonts w:ascii="Times New Roman" w:eastAsia="Calibri" w:hAnsi="Times New Roman" w:cs="Times New Roman"/>
          <w:sz w:val="28"/>
          <w:szCs w:val="28"/>
        </w:rPr>
        <w:softHyphen/>
        <w:t xml:space="preserve">___       </w:t>
      </w:r>
      <w:r w:rsidRPr="00A22D65">
        <w:rPr>
          <w:rFonts w:ascii="Times New Roman" w:eastAsia="Calibri" w:hAnsi="Times New Roman" w:cs="Times New Roman"/>
          <w:sz w:val="28"/>
          <w:szCs w:val="28"/>
        </w:rPr>
        <w:t xml:space="preserve"> № _</w:t>
      </w:r>
      <w:r w:rsidR="003352F4">
        <w:rPr>
          <w:rFonts w:ascii="Times New Roman" w:eastAsia="Calibri" w:hAnsi="Times New Roman" w:cs="Times New Roman"/>
          <w:sz w:val="28"/>
          <w:szCs w:val="28"/>
        </w:rPr>
        <w:t>25</w:t>
      </w:r>
      <w:r w:rsidRPr="00A22D65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82788B" w:rsidRPr="00A22D65" w:rsidRDefault="0082788B" w:rsidP="0082788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788B" w:rsidRPr="00A22D65" w:rsidRDefault="0082788B" w:rsidP="00827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2788B" w:rsidRPr="0082788B" w:rsidRDefault="0082788B" w:rsidP="0082788B">
      <w:pPr>
        <w:keepNext/>
        <w:spacing w:before="240" w:after="60" w:line="318" w:lineRule="exact"/>
        <w:ind w:left="1686" w:right="170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Par66"/>
      <w:bookmarkEnd w:id="1"/>
      <w:r w:rsidRPr="008278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Порядок </w:t>
      </w:r>
    </w:p>
    <w:p w:rsidR="0082788B" w:rsidRPr="0082788B" w:rsidRDefault="0082788B" w:rsidP="0082788B">
      <w:pPr>
        <w:spacing w:after="0" w:line="316" w:lineRule="exact"/>
        <w:ind w:left="716" w:hanging="3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подачи и рассмотрения жалоб на решения и действия (бездействие)</w:t>
      </w:r>
    </w:p>
    <w:p w:rsidR="0082788B" w:rsidRPr="0082788B" w:rsidRDefault="0082788B" w:rsidP="0082788B">
      <w:pPr>
        <w:spacing w:before="3" w:after="0" w:line="235" w:lineRule="auto"/>
        <w:ind w:left="716" w:right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27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Кадуй</w:t>
      </w:r>
      <w:r w:rsidRPr="00827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827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Pr="00827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а, её должностных лиц и муниципальных служащих</w:t>
      </w:r>
    </w:p>
    <w:p w:rsidR="0082788B" w:rsidRPr="0082788B" w:rsidRDefault="0082788B" w:rsidP="0082788B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129"/>
        </w:tabs>
        <w:autoSpaceDE w:val="0"/>
        <w:autoSpaceDN w:val="0"/>
        <w:spacing w:before="1" w:after="0" w:line="235" w:lineRule="auto"/>
        <w:ind w:right="11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определяет особенности процедуры подачи и рассмотрения жалоб на решения и действия (бездействие) органов и структурных подразделений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Кадуйского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, её должностных лиц и муниципальных служащих при предоставлении муниципальных услуг (далее -</w:t>
      </w:r>
      <w:r w:rsidRPr="0082788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жалоба).</w:t>
      </w:r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254"/>
        </w:tabs>
        <w:autoSpaceDE w:val="0"/>
        <w:autoSpaceDN w:val="0"/>
        <w:spacing w:after="0" w:line="235" w:lineRule="auto"/>
        <w:ind w:right="12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Действие настоящего Порядка распространяется на жалобы, поданные с соблюдением требований Федерального закона от 27 июля 2010 года № 210-ФЗ «Об организации предоставления государственных и муниципальных услуг» (далее - Федеральный закон №</w:t>
      </w:r>
      <w:r w:rsidRPr="0082788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210-ФЗ).</w:t>
      </w:r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194"/>
        </w:tabs>
        <w:autoSpaceDE w:val="0"/>
        <w:autoSpaceDN w:val="0"/>
        <w:spacing w:after="0" w:line="235" w:lineRule="auto"/>
        <w:ind w:right="11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орган или структурное подразделение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орган, предоставляющий муниципальную услугу), а в случае подачи жалобы на решение, приятое руководителем органа, предоставляющего муници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пальную услугу – Главе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Кадуйского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а в письменной форме, в том числе при личном приеме заявителя, или в электронном</w:t>
      </w:r>
      <w:r w:rsidRPr="0082788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виде.</w:t>
      </w:r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091"/>
        </w:tabs>
        <w:autoSpaceDE w:val="0"/>
        <w:autoSpaceDN w:val="0"/>
        <w:spacing w:after="0" w:line="312" w:lineRule="exact"/>
        <w:ind w:left="1090" w:hanging="2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должна</w:t>
      </w:r>
      <w:r w:rsidRPr="0082788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содержать:</w:t>
      </w:r>
    </w:p>
    <w:p w:rsidR="0082788B" w:rsidRPr="0082788B" w:rsidRDefault="0082788B" w:rsidP="0082788B">
      <w:pPr>
        <w:widowControl w:val="0"/>
        <w:numPr>
          <w:ilvl w:val="0"/>
          <w:numId w:val="7"/>
        </w:numPr>
        <w:tabs>
          <w:tab w:val="left" w:pos="1362"/>
        </w:tabs>
        <w:autoSpaceDE w:val="0"/>
        <w:autoSpaceDN w:val="0"/>
        <w:spacing w:after="0" w:line="235" w:lineRule="auto"/>
        <w:ind w:right="11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органа или структурного подразделения 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органа или структурного подразделения 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788B" w:rsidRPr="0082788B" w:rsidRDefault="0082788B" w:rsidP="0082788B">
      <w:pPr>
        <w:widowControl w:val="0"/>
        <w:numPr>
          <w:ilvl w:val="0"/>
          <w:numId w:val="7"/>
        </w:numPr>
        <w:tabs>
          <w:tab w:val="left" w:pos="1283"/>
        </w:tabs>
        <w:autoSpaceDE w:val="0"/>
        <w:autoSpaceDN w:val="0"/>
        <w:spacing w:after="0" w:line="235" w:lineRule="auto"/>
        <w:ind w:right="12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Pr="0082788B">
        <w:rPr>
          <w:rFonts w:ascii="Times New Roman" w:eastAsia="Calibri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заявителю;</w:t>
      </w:r>
      <w:proofErr w:type="gramEnd"/>
    </w:p>
    <w:p w:rsidR="0082788B" w:rsidRPr="0082788B" w:rsidRDefault="0082788B" w:rsidP="0082788B">
      <w:pPr>
        <w:widowControl w:val="0"/>
        <w:numPr>
          <w:ilvl w:val="0"/>
          <w:numId w:val="7"/>
        </w:numPr>
        <w:tabs>
          <w:tab w:val="left" w:pos="1218"/>
        </w:tabs>
        <w:autoSpaceDE w:val="0"/>
        <w:autoSpaceDN w:val="0"/>
        <w:spacing w:after="0" w:line="235" w:lineRule="auto"/>
        <w:ind w:right="11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 или структурного подразделения 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дмини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страции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предоставляющего муниципальную услугу, его должностного лица либо муниципального служащего;</w:t>
      </w:r>
    </w:p>
    <w:p w:rsidR="0082788B" w:rsidRPr="0082788B" w:rsidRDefault="0082788B" w:rsidP="0082788B">
      <w:pPr>
        <w:widowControl w:val="0"/>
        <w:numPr>
          <w:ilvl w:val="0"/>
          <w:numId w:val="7"/>
        </w:numPr>
        <w:tabs>
          <w:tab w:val="left" w:pos="1127"/>
        </w:tabs>
        <w:autoSpaceDE w:val="0"/>
        <w:autoSpaceDN w:val="0"/>
        <w:spacing w:after="0" w:line="235" w:lineRule="auto"/>
        <w:ind w:right="11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 или структурного подразделения 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82788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копии. В случае если жалоба подается через представителя заявителя, также представляется документ, подтверждающий полномочия</w:t>
      </w:r>
      <w:r w:rsidRPr="0082788B">
        <w:rPr>
          <w:rFonts w:ascii="Times New Roman" w:eastAsia="Calibri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осуществление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действий от имени заявителя.</w:t>
      </w:r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443"/>
        </w:tabs>
        <w:autoSpaceDE w:val="0"/>
        <w:autoSpaceDN w:val="0"/>
        <w:spacing w:before="2" w:after="0" w:line="235" w:lineRule="auto"/>
        <w:ind w:right="12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жалоб в письменной форме на бумажном носителе, в электронной форме осуществляется органом, предоставляющим муниципальную услугу. </w:t>
      </w:r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443"/>
        </w:tabs>
        <w:autoSpaceDE w:val="0"/>
        <w:autoSpaceDN w:val="0"/>
        <w:spacing w:before="2" w:after="0" w:line="235" w:lineRule="auto"/>
        <w:ind w:right="12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почте, через многофункциональные центры государственных и муниципальных услуг. В случае подачи жалобы при личном приеме заявитель представляет документ, удостоверяющий его личность в соответствии с законодательством Российской</w:t>
      </w:r>
      <w:r w:rsidRPr="0082788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Федерации.</w:t>
      </w:r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227"/>
        </w:tabs>
        <w:autoSpaceDE w:val="0"/>
        <w:autoSpaceDN w:val="0"/>
        <w:spacing w:after="0" w:line="235" w:lineRule="auto"/>
        <w:ind w:right="11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на официальн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сайт органов местного самоуправления </w:t>
      </w:r>
      <w:proofErr w:type="spellStart"/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сети</w:t>
      </w:r>
      <w:r w:rsidRPr="0082788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«Интернет», а также через единый портал государственных и муниципальных услуг либо региональный портал государственных и муниципальных услуг.</w:t>
      </w:r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369"/>
        </w:tabs>
        <w:autoSpaceDE w:val="0"/>
        <w:autoSpaceDN w:val="0"/>
        <w:spacing w:after="0" w:line="235" w:lineRule="auto"/>
        <w:ind w:right="11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Pr="0082788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требуется.</w:t>
      </w:r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235" w:lineRule="auto"/>
        <w:ind w:right="11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принятие решения по жалобе, поданной заявителем в орган, предоставляющий муниципальную услугу не входит в его компетенцию, жалоба в течение 3 рабочих дней со дня </w:t>
      </w:r>
      <w:r w:rsidRPr="0082788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ее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 направляется в уполномоченный на ее рассмотрение орган и в письменной форме информируется заявитель о перенаправлении</w:t>
      </w:r>
      <w:r w:rsidRPr="0082788B">
        <w:rPr>
          <w:rFonts w:ascii="Times New Roman" w:eastAsia="Calibri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жалобы.</w:t>
      </w:r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676"/>
        </w:tabs>
        <w:autoSpaceDE w:val="0"/>
        <w:autoSpaceDN w:val="0"/>
        <w:spacing w:after="0" w:line="235" w:lineRule="auto"/>
        <w:ind w:right="11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может быть подана заявителем через многофункциональные центры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 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органом,</w:t>
      </w:r>
      <w:r w:rsidRPr="0082788B">
        <w:rPr>
          <w:rFonts w:ascii="Times New Roman" w:eastAsia="Calibri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251"/>
        </w:tabs>
        <w:autoSpaceDE w:val="0"/>
        <w:autoSpaceDN w:val="0"/>
        <w:spacing w:before="2" w:after="0" w:line="235" w:lineRule="auto"/>
        <w:ind w:right="119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82788B" w:rsidRPr="0082788B" w:rsidRDefault="0082788B" w:rsidP="0082788B">
      <w:pPr>
        <w:widowControl w:val="0"/>
        <w:numPr>
          <w:ilvl w:val="0"/>
          <w:numId w:val="6"/>
        </w:numPr>
        <w:tabs>
          <w:tab w:val="left" w:pos="1141"/>
        </w:tabs>
        <w:autoSpaceDE w:val="0"/>
        <w:autoSpaceDN w:val="0"/>
        <w:spacing w:after="0" w:line="235" w:lineRule="auto"/>
        <w:ind w:right="12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82788B" w:rsidRPr="0082788B" w:rsidRDefault="0082788B" w:rsidP="0082788B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313" w:lineRule="exact"/>
        <w:ind w:left="1114" w:hanging="3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предоставления муниципальной</w:t>
      </w:r>
      <w:r w:rsidRPr="0082788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услуги;</w:t>
      </w:r>
    </w:p>
    <w:p w:rsidR="0082788B" w:rsidRPr="0082788B" w:rsidRDefault="0082788B" w:rsidP="0082788B">
      <w:pPr>
        <w:widowControl w:val="0"/>
        <w:numPr>
          <w:ilvl w:val="0"/>
          <w:numId w:val="6"/>
        </w:numPr>
        <w:tabs>
          <w:tab w:val="left" w:pos="1635"/>
        </w:tabs>
        <w:autoSpaceDE w:val="0"/>
        <w:autoSpaceDN w:val="0"/>
        <w:spacing w:after="0" w:line="235" w:lineRule="auto"/>
        <w:ind w:right="12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</w:t>
      </w:r>
      <w:r w:rsidRPr="0082788B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услуги;</w:t>
      </w:r>
    </w:p>
    <w:p w:rsidR="0082788B" w:rsidRPr="0082788B" w:rsidRDefault="0082788B" w:rsidP="0082788B">
      <w:pPr>
        <w:widowControl w:val="0"/>
        <w:numPr>
          <w:ilvl w:val="0"/>
          <w:numId w:val="6"/>
        </w:numPr>
        <w:tabs>
          <w:tab w:val="left" w:pos="1129"/>
        </w:tabs>
        <w:autoSpaceDE w:val="0"/>
        <w:autoSpaceDN w:val="0"/>
        <w:spacing w:after="0" w:line="235" w:lineRule="auto"/>
        <w:ind w:right="12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</w:t>
      </w:r>
      <w:r w:rsidRPr="0082788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услуги;</w:t>
      </w:r>
    </w:p>
    <w:p w:rsidR="0082788B" w:rsidRPr="0082788B" w:rsidRDefault="0082788B" w:rsidP="0082788B">
      <w:pPr>
        <w:widowControl w:val="0"/>
        <w:numPr>
          <w:ilvl w:val="0"/>
          <w:numId w:val="6"/>
        </w:numPr>
        <w:tabs>
          <w:tab w:val="left" w:pos="1192"/>
        </w:tabs>
        <w:autoSpaceDE w:val="0"/>
        <w:autoSpaceDN w:val="0"/>
        <w:spacing w:after="0" w:line="235" w:lineRule="auto"/>
        <w:ind w:right="12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2788B" w:rsidRPr="0082788B" w:rsidRDefault="0082788B" w:rsidP="0082788B">
      <w:pPr>
        <w:widowControl w:val="0"/>
        <w:numPr>
          <w:ilvl w:val="0"/>
          <w:numId w:val="6"/>
        </w:numPr>
        <w:tabs>
          <w:tab w:val="left" w:pos="1192"/>
        </w:tabs>
        <w:autoSpaceDE w:val="0"/>
        <w:autoSpaceDN w:val="0"/>
        <w:spacing w:after="0" w:line="235" w:lineRule="auto"/>
        <w:ind w:right="12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2788B" w:rsidRPr="0082788B" w:rsidRDefault="0082788B" w:rsidP="0082788B">
      <w:pPr>
        <w:widowControl w:val="0"/>
        <w:numPr>
          <w:ilvl w:val="0"/>
          <w:numId w:val="6"/>
        </w:numPr>
        <w:tabs>
          <w:tab w:val="left" w:pos="1626"/>
        </w:tabs>
        <w:autoSpaceDE w:val="0"/>
        <w:autoSpaceDN w:val="0"/>
        <w:spacing w:after="0" w:line="235" w:lineRule="auto"/>
        <w:ind w:right="11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органа или структурного подразделения 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</w:t>
      </w:r>
      <w:r w:rsidRPr="0082788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исправлений.</w:t>
      </w:r>
      <w:proofErr w:type="gramEnd"/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277"/>
        </w:tabs>
        <w:autoSpaceDE w:val="0"/>
        <w:autoSpaceDN w:val="0"/>
        <w:spacing w:after="0" w:line="235" w:lineRule="auto"/>
        <w:ind w:right="12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2788B" w:rsidRPr="0082788B" w:rsidRDefault="0082788B" w:rsidP="0082788B">
      <w:pPr>
        <w:widowControl w:val="0"/>
        <w:numPr>
          <w:ilvl w:val="0"/>
          <w:numId w:val="8"/>
        </w:numPr>
        <w:tabs>
          <w:tab w:val="left" w:pos="1374"/>
        </w:tabs>
        <w:autoSpaceDE w:val="0"/>
        <w:autoSpaceDN w:val="0"/>
        <w:spacing w:after="0" w:line="235" w:lineRule="auto"/>
        <w:ind w:right="12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Органы и структурные подразделения 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предоставляющие муниципальные услуги,</w:t>
      </w:r>
      <w:r w:rsidRPr="0082788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обеспечивают:</w:t>
      </w:r>
    </w:p>
    <w:p w:rsidR="0082788B" w:rsidRPr="0082788B" w:rsidRDefault="0082788B" w:rsidP="0082788B">
      <w:pPr>
        <w:widowControl w:val="0"/>
        <w:numPr>
          <w:ilvl w:val="0"/>
          <w:numId w:val="5"/>
        </w:numPr>
        <w:tabs>
          <w:tab w:val="left" w:pos="1115"/>
        </w:tabs>
        <w:autoSpaceDE w:val="0"/>
        <w:autoSpaceDN w:val="0"/>
        <w:spacing w:after="0" w:line="320" w:lineRule="exact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оснащение мест при</w:t>
      </w:r>
      <w:r w:rsidRPr="0082788B">
        <w:rPr>
          <w:rFonts w:ascii="Cambria Math" w:eastAsia="Calibri" w:hAnsi="Cambria Math" w:cs="Cambria Math"/>
          <w:sz w:val="28"/>
          <w:szCs w:val="28"/>
          <w:lang w:eastAsia="ru-RU"/>
        </w:rPr>
        <w:t>ё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82788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жалоб;</w:t>
      </w:r>
    </w:p>
    <w:p w:rsidR="0082788B" w:rsidRPr="0082788B" w:rsidRDefault="0082788B" w:rsidP="0082788B">
      <w:pPr>
        <w:widowControl w:val="0"/>
        <w:numPr>
          <w:ilvl w:val="0"/>
          <w:numId w:val="5"/>
        </w:numPr>
        <w:tabs>
          <w:tab w:val="left" w:pos="1194"/>
        </w:tabs>
        <w:autoSpaceDE w:val="0"/>
        <w:autoSpaceDN w:val="0"/>
        <w:spacing w:after="0" w:line="235" w:lineRule="auto"/>
        <w:ind w:right="11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структурных подразделений 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предоставляющих муниципальные услуги, их должностных лиц либо муниципальных служащих, в том числе посредством разм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ещения информации на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42E5"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сайте органов местного самоуправления </w:t>
      </w:r>
      <w:proofErr w:type="spellStart"/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</w:t>
      </w:r>
      <w:r w:rsidR="000542E5"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сети</w:t>
      </w:r>
      <w:r w:rsidR="000542E5" w:rsidRPr="0082788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542E5"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«Интернет»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2788B" w:rsidRPr="0082788B" w:rsidRDefault="0082788B" w:rsidP="0082788B">
      <w:pPr>
        <w:widowControl w:val="0"/>
        <w:numPr>
          <w:ilvl w:val="0"/>
          <w:numId w:val="5"/>
        </w:numPr>
        <w:tabs>
          <w:tab w:val="left" w:pos="1175"/>
        </w:tabs>
        <w:autoSpaceDE w:val="0"/>
        <w:autoSpaceDN w:val="0"/>
        <w:spacing w:after="0" w:line="235" w:lineRule="auto"/>
        <w:ind w:right="12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консультирование заявителей о порядке обжалования решений и действий (бездействия) структурных подразделений 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предоставляющих муниципальные услуги, их должностных лиц либо муниципальной служащих, в том числе по</w:t>
      </w:r>
      <w:r w:rsidRPr="0082788B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телефону, элект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ронной почте, при личном приеме.</w:t>
      </w:r>
    </w:p>
    <w:p w:rsidR="0082788B" w:rsidRPr="0082788B" w:rsidRDefault="0082788B" w:rsidP="0082788B">
      <w:pPr>
        <w:widowControl w:val="0"/>
        <w:tabs>
          <w:tab w:val="left" w:pos="1175"/>
        </w:tabs>
        <w:autoSpaceDE w:val="0"/>
        <w:autoSpaceDN w:val="0"/>
        <w:spacing w:after="0" w:line="235" w:lineRule="auto"/>
        <w:ind w:left="102" w:right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14. Жалоба, поступившая в орган, предоставляющий муниципальную услугу, подлежит регистрации не позднее следующего рабочего дня со дня </w:t>
      </w:r>
      <w:r w:rsidRPr="0082788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её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поступления. Жалоба рассматривается в течение 15 рабочих дней со дня </w:t>
      </w:r>
      <w:r w:rsidRPr="0082788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её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регистрации. В случае обжалования отказа органа </w:t>
      </w:r>
      <w:r w:rsidR="000542E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</w:t>
      </w:r>
      <w:r w:rsidRPr="0082788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её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регистрации.</w:t>
      </w:r>
    </w:p>
    <w:p w:rsidR="0082788B" w:rsidRPr="0082788B" w:rsidRDefault="0082788B" w:rsidP="0082788B">
      <w:pPr>
        <w:widowControl w:val="0"/>
        <w:tabs>
          <w:tab w:val="left" w:pos="1175"/>
        </w:tabs>
        <w:autoSpaceDE w:val="0"/>
        <w:autoSpaceDN w:val="0"/>
        <w:spacing w:after="0" w:line="235" w:lineRule="auto"/>
        <w:ind w:left="180" w:right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15. </w:t>
      </w:r>
      <w:proofErr w:type="gramStart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жалобы орган, предоставляющий муниципальную услугу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 опечаток, ошибок в выданных в результате предоставления муниципальной услуги документах, возврате заявителю денежных средств, взимание которых не предусмотрено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 либо</w:t>
      </w:r>
      <w:proofErr w:type="gramEnd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её удовлетворении.</w:t>
      </w:r>
    </w:p>
    <w:p w:rsidR="0082788B" w:rsidRPr="0082788B" w:rsidRDefault="0082788B" w:rsidP="0082788B">
      <w:pPr>
        <w:widowControl w:val="0"/>
        <w:tabs>
          <w:tab w:val="left" w:pos="1175"/>
        </w:tabs>
        <w:autoSpaceDE w:val="0"/>
        <w:autoSpaceDN w:val="0"/>
        <w:spacing w:after="0" w:line="235" w:lineRule="auto"/>
        <w:ind w:left="180" w:right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 удовлетворении жалобы </w:t>
      </w:r>
      <w:proofErr w:type="gramStart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орган, предоставляющий муниципальную услугу принимает</w:t>
      </w:r>
      <w:proofErr w:type="gramEnd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</w:t>
      </w:r>
      <w:r w:rsidRPr="0082788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Федерации.</w:t>
      </w:r>
    </w:p>
    <w:p w:rsidR="0082788B" w:rsidRPr="0082788B" w:rsidRDefault="0082788B" w:rsidP="0082788B">
      <w:pPr>
        <w:widowControl w:val="0"/>
        <w:tabs>
          <w:tab w:val="left" w:pos="1175"/>
        </w:tabs>
        <w:autoSpaceDE w:val="0"/>
        <w:autoSpaceDN w:val="0"/>
        <w:spacing w:after="0" w:line="235" w:lineRule="auto"/>
        <w:ind w:left="180" w:right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16. Ответ по результатам рассмотрения жалобы направляется заявителю не позднее дня, следующего за днем принятия решения в письменной</w:t>
      </w:r>
      <w:r w:rsidRPr="0082788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форме и по желанию заявителя в электронной форме.</w:t>
      </w:r>
    </w:p>
    <w:p w:rsidR="0082788B" w:rsidRPr="0082788B" w:rsidRDefault="0082788B" w:rsidP="0082788B">
      <w:pPr>
        <w:widowControl w:val="0"/>
        <w:tabs>
          <w:tab w:val="left" w:pos="1175"/>
        </w:tabs>
        <w:autoSpaceDE w:val="0"/>
        <w:autoSpaceDN w:val="0"/>
        <w:spacing w:after="0" w:line="235" w:lineRule="auto"/>
        <w:ind w:left="180" w:right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17. В ответе по результатам рассмотрения жалобы</w:t>
      </w:r>
      <w:r w:rsidRPr="0082788B">
        <w:rPr>
          <w:rFonts w:ascii="Times New Roman" w:eastAsia="Calibri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указываются:</w:t>
      </w:r>
    </w:p>
    <w:p w:rsidR="0082788B" w:rsidRPr="0082788B" w:rsidRDefault="0082788B" w:rsidP="0082788B">
      <w:pPr>
        <w:widowControl w:val="0"/>
        <w:numPr>
          <w:ilvl w:val="0"/>
          <w:numId w:val="4"/>
        </w:numPr>
        <w:tabs>
          <w:tab w:val="left" w:pos="1167"/>
        </w:tabs>
        <w:autoSpaceDE w:val="0"/>
        <w:autoSpaceDN w:val="0"/>
        <w:spacing w:after="0" w:line="235" w:lineRule="auto"/>
        <w:ind w:right="12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</w:t>
      </w:r>
      <w:r w:rsidRPr="0082788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жалобе;</w:t>
      </w:r>
      <w:proofErr w:type="gramEnd"/>
    </w:p>
    <w:p w:rsidR="0082788B" w:rsidRPr="0082788B" w:rsidRDefault="0082788B" w:rsidP="0082788B">
      <w:pPr>
        <w:widowControl w:val="0"/>
        <w:numPr>
          <w:ilvl w:val="0"/>
          <w:numId w:val="4"/>
        </w:numPr>
        <w:tabs>
          <w:tab w:val="left" w:pos="1263"/>
        </w:tabs>
        <w:autoSpaceDE w:val="0"/>
        <w:autoSpaceDN w:val="0"/>
        <w:spacing w:after="0" w:line="235" w:lineRule="auto"/>
        <w:ind w:right="12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2788B" w:rsidRPr="0082788B" w:rsidRDefault="0082788B" w:rsidP="0082788B">
      <w:pPr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spacing w:after="0" w:line="313" w:lineRule="exact"/>
        <w:ind w:left="1114" w:hanging="3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 (при наличии) или наименование</w:t>
      </w:r>
      <w:r w:rsidRPr="0082788B">
        <w:rPr>
          <w:rFonts w:ascii="Times New Roman" w:eastAsia="Calibri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заявителя;</w:t>
      </w:r>
    </w:p>
    <w:p w:rsidR="0082788B" w:rsidRPr="0082788B" w:rsidRDefault="0082788B" w:rsidP="0082788B">
      <w:pPr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spacing w:after="0" w:line="316" w:lineRule="exact"/>
        <w:ind w:left="1114" w:hanging="3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для принятия решения по</w:t>
      </w:r>
      <w:r w:rsidRPr="0082788B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жалобе;</w:t>
      </w:r>
    </w:p>
    <w:p w:rsidR="0082788B" w:rsidRPr="0082788B" w:rsidRDefault="0082788B" w:rsidP="0082788B">
      <w:pPr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spacing w:after="0" w:line="314" w:lineRule="exact"/>
        <w:ind w:left="1114" w:hanging="3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принятое по жалобе</w:t>
      </w:r>
      <w:r w:rsidRPr="0082788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решение;</w:t>
      </w:r>
    </w:p>
    <w:p w:rsidR="0082788B" w:rsidRPr="0082788B" w:rsidRDefault="0082788B" w:rsidP="0082788B">
      <w:pPr>
        <w:widowControl w:val="0"/>
        <w:numPr>
          <w:ilvl w:val="0"/>
          <w:numId w:val="4"/>
        </w:numPr>
        <w:tabs>
          <w:tab w:val="left" w:pos="1144"/>
        </w:tabs>
        <w:autoSpaceDE w:val="0"/>
        <w:autoSpaceDN w:val="0"/>
        <w:spacing w:after="0" w:line="235" w:lineRule="auto"/>
        <w:ind w:right="119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2788B" w:rsidRPr="0082788B" w:rsidRDefault="0082788B" w:rsidP="0082788B">
      <w:pPr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spacing w:after="0" w:line="314" w:lineRule="exact"/>
        <w:ind w:left="1114" w:hanging="3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принятого по жалобе</w:t>
      </w:r>
      <w:r w:rsidRPr="0082788B">
        <w:rPr>
          <w:rFonts w:ascii="Times New Roman" w:eastAsia="Calibri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82788B" w:rsidRPr="0082788B" w:rsidRDefault="0082788B" w:rsidP="0082788B">
      <w:pPr>
        <w:widowControl w:val="0"/>
        <w:tabs>
          <w:tab w:val="left" w:pos="1115"/>
        </w:tabs>
        <w:autoSpaceDE w:val="0"/>
        <w:autoSpaceDN w:val="0"/>
        <w:spacing w:after="0" w:line="314" w:lineRule="exact"/>
        <w:ind w:left="10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18.Ответ по результатам рассмотрения жалобы подписывается руководителем органа </w:t>
      </w:r>
      <w:r w:rsidR="007414B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предоставляющего муниципальную</w:t>
      </w:r>
      <w:r w:rsidR="00741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услугу либо Главой </w:t>
      </w:r>
      <w:proofErr w:type="spellStart"/>
      <w:r w:rsidR="007414B5">
        <w:rPr>
          <w:rFonts w:ascii="Times New Roman" w:eastAsia="Calibri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741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а. По желанию заявителя ответ по результатам рассмотрения жалобы может быть представлен не позднее дня, следующего</w:t>
      </w:r>
      <w:r w:rsidRPr="0082788B">
        <w:rPr>
          <w:rFonts w:ascii="Times New Roman" w:eastAsia="Calibri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Pr="0082788B">
        <w:rPr>
          <w:rFonts w:ascii="Times New Roman" w:eastAsia="Calibri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днем</w:t>
      </w:r>
      <w:r w:rsidRPr="0082788B">
        <w:rPr>
          <w:rFonts w:ascii="Times New Roman" w:eastAsia="Calibri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</w:t>
      </w:r>
      <w:r w:rsidRPr="0082788B">
        <w:rPr>
          <w:rFonts w:ascii="Times New Roman" w:eastAsia="Calibri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решения,</w:t>
      </w:r>
      <w:r w:rsidRPr="0082788B">
        <w:rPr>
          <w:rFonts w:ascii="Times New Roman" w:eastAsia="Calibri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в форме</w:t>
      </w:r>
      <w:r w:rsidRPr="0082788B">
        <w:rPr>
          <w:rFonts w:ascii="Times New Roman" w:eastAsia="Calibri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электронного</w:t>
      </w:r>
      <w:r w:rsidRPr="0082788B">
        <w:rPr>
          <w:rFonts w:ascii="Times New Roman" w:eastAsia="Calibri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2788B" w:rsidRPr="0082788B" w:rsidRDefault="0082788B" w:rsidP="003352F4">
      <w:pPr>
        <w:widowControl w:val="0"/>
        <w:numPr>
          <w:ilvl w:val="0"/>
          <w:numId w:val="9"/>
        </w:numPr>
        <w:tabs>
          <w:tab w:val="clear" w:pos="1068"/>
          <w:tab w:val="num" w:pos="0"/>
          <w:tab w:val="left" w:pos="1311"/>
        </w:tabs>
        <w:autoSpaceDE w:val="0"/>
        <w:autoSpaceDN w:val="0"/>
        <w:spacing w:before="2" w:after="0" w:line="235" w:lineRule="auto"/>
        <w:ind w:left="0" w:right="12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Орган, предоставляющий муниципальную услугу отказывает</w:t>
      </w:r>
      <w:proofErr w:type="gramEnd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bookmarkStart w:id="2" w:name="_GoBack"/>
      <w:bookmarkEnd w:id="2"/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удовлетворении жалобы в следующих</w:t>
      </w:r>
      <w:r w:rsidRPr="0082788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случаях:</w:t>
      </w:r>
      <w:r w:rsidR="00335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82788B" w:rsidRPr="0082788B" w:rsidRDefault="0082788B" w:rsidP="0082788B">
      <w:pPr>
        <w:widowControl w:val="0"/>
        <w:numPr>
          <w:ilvl w:val="0"/>
          <w:numId w:val="3"/>
        </w:numPr>
        <w:tabs>
          <w:tab w:val="left" w:pos="1117"/>
        </w:tabs>
        <w:autoSpaceDE w:val="0"/>
        <w:autoSpaceDN w:val="0"/>
        <w:spacing w:after="0" w:line="235" w:lineRule="auto"/>
        <w:ind w:right="12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</w:t>
      </w:r>
      <w:r w:rsidRPr="0082788B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основаниям;</w:t>
      </w:r>
    </w:p>
    <w:p w:rsidR="0082788B" w:rsidRPr="0082788B" w:rsidRDefault="0082788B" w:rsidP="0082788B">
      <w:pPr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spacing w:after="0" w:line="235" w:lineRule="auto"/>
        <w:ind w:right="12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</w:t>
      </w:r>
      <w:r w:rsidRPr="0082788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Федерации;</w:t>
      </w:r>
    </w:p>
    <w:p w:rsidR="0082788B" w:rsidRPr="0082788B" w:rsidRDefault="0082788B" w:rsidP="0082788B">
      <w:pPr>
        <w:widowControl w:val="0"/>
        <w:numPr>
          <w:ilvl w:val="0"/>
          <w:numId w:val="3"/>
        </w:numPr>
        <w:tabs>
          <w:tab w:val="left" w:pos="1189"/>
        </w:tabs>
        <w:autoSpaceDE w:val="0"/>
        <w:autoSpaceDN w:val="0"/>
        <w:spacing w:after="0" w:line="235" w:lineRule="auto"/>
        <w:ind w:right="12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</w:t>
      </w:r>
      <w:r w:rsidRPr="0082788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жалобы.</w:t>
      </w:r>
    </w:p>
    <w:p w:rsidR="0082788B" w:rsidRPr="0082788B" w:rsidRDefault="0082788B" w:rsidP="003352F4">
      <w:pPr>
        <w:widowControl w:val="0"/>
        <w:numPr>
          <w:ilvl w:val="0"/>
          <w:numId w:val="9"/>
        </w:numPr>
        <w:tabs>
          <w:tab w:val="clear" w:pos="1068"/>
          <w:tab w:val="left" w:pos="1244"/>
        </w:tabs>
        <w:autoSpaceDE w:val="0"/>
        <w:autoSpaceDN w:val="0"/>
        <w:spacing w:after="0" w:line="235" w:lineRule="auto"/>
        <w:ind w:left="0" w:right="12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Орган, предоставляющий муниципальную услугу, вправе оставить жалобу без ответа в следующих</w:t>
      </w:r>
      <w:r w:rsidRPr="0082788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случаях:</w:t>
      </w:r>
    </w:p>
    <w:p w:rsidR="0082788B" w:rsidRPr="0082788B" w:rsidRDefault="0082788B" w:rsidP="0082788B">
      <w:pPr>
        <w:widowControl w:val="0"/>
        <w:numPr>
          <w:ilvl w:val="0"/>
          <w:numId w:val="2"/>
        </w:numPr>
        <w:tabs>
          <w:tab w:val="left" w:pos="1141"/>
        </w:tabs>
        <w:autoSpaceDE w:val="0"/>
        <w:autoSpaceDN w:val="0"/>
        <w:spacing w:after="0" w:line="235" w:lineRule="auto"/>
        <w:ind w:right="12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788B" w:rsidRPr="003352F4" w:rsidRDefault="0082788B" w:rsidP="0082788B">
      <w:pPr>
        <w:widowControl w:val="0"/>
        <w:numPr>
          <w:ilvl w:val="0"/>
          <w:numId w:val="2"/>
        </w:numPr>
        <w:tabs>
          <w:tab w:val="left" w:pos="1273"/>
        </w:tabs>
        <w:autoSpaceDE w:val="0"/>
        <w:autoSpaceDN w:val="0"/>
        <w:spacing w:after="0" w:line="235" w:lineRule="auto"/>
        <w:ind w:right="119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</w:t>
      </w:r>
      <w:r w:rsidRPr="0082788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2788B">
        <w:rPr>
          <w:rFonts w:ascii="Times New Roman" w:eastAsia="Calibri" w:hAnsi="Times New Roman" w:cs="Times New Roman"/>
          <w:sz w:val="28"/>
          <w:szCs w:val="28"/>
          <w:lang w:eastAsia="ru-RU"/>
        </w:rPr>
        <w:t>жалобе.</w:t>
      </w:r>
    </w:p>
    <w:p w:rsidR="00AC595F" w:rsidRPr="0082788B" w:rsidRDefault="00AC595F">
      <w:pPr>
        <w:rPr>
          <w:rFonts w:ascii="Times New Roman" w:hAnsi="Times New Roman" w:cs="Times New Roman"/>
          <w:sz w:val="28"/>
          <w:szCs w:val="28"/>
        </w:rPr>
      </w:pPr>
    </w:p>
    <w:sectPr w:rsidR="00AC595F" w:rsidRPr="0082788B" w:rsidSect="003352F4">
      <w:headerReference w:type="even" r:id="rId9"/>
      <w:pgSz w:w="11906" w:h="16838"/>
      <w:pgMar w:top="426" w:right="707" w:bottom="567" w:left="1418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27" w:rsidRDefault="005E2927">
      <w:pPr>
        <w:spacing w:after="0" w:line="240" w:lineRule="auto"/>
      </w:pPr>
      <w:r>
        <w:separator/>
      </w:r>
    </w:p>
  </w:endnote>
  <w:endnote w:type="continuationSeparator" w:id="0">
    <w:p w:rsidR="005E2927" w:rsidRDefault="005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27" w:rsidRDefault="005E2927">
      <w:pPr>
        <w:spacing w:after="0" w:line="240" w:lineRule="auto"/>
      </w:pPr>
      <w:r>
        <w:separator/>
      </w:r>
    </w:p>
  </w:footnote>
  <w:footnote w:type="continuationSeparator" w:id="0">
    <w:p w:rsidR="005E2927" w:rsidRDefault="005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78" w:rsidRDefault="007414B5" w:rsidP="007471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378" w:rsidRDefault="005E29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8C"/>
    <w:multiLevelType w:val="hybridMultilevel"/>
    <w:tmpl w:val="FFFFFFFF"/>
    <w:lvl w:ilvl="0" w:tplc="FC9EF192">
      <w:start w:val="1"/>
      <w:numFmt w:val="decimal"/>
      <w:lvlText w:val="%1."/>
      <w:lvlJc w:val="left"/>
      <w:pPr>
        <w:ind w:left="1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3049DC4">
      <w:numFmt w:val="bullet"/>
      <w:lvlText w:val="•"/>
      <w:lvlJc w:val="left"/>
      <w:pPr>
        <w:ind w:left="1033" w:hanging="307"/>
      </w:pPr>
      <w:rPr>
        <w:rFonts w:hint="default"/>
      </w:rPr>
    </w:lvl>
    <w:lvl w:ilvl="2" w:tplc="120E0446">
      <w:numFmt w:val="bullet"/>
      <w:lvlText w:val="•"/>
      <w:lvlJc w:val="left"/>
      <w:pPr>
        <w:ind w:left="1967" w:hanging="307"/>
      </w:pPr>
      <w:rPr>
        <w:rFonts w:hint="default"/>
      </w:rPr>
    </w:lvl>
    <w:lvl w:ilvl="3" w:tplc="6E4255B4">
      <w:numFmt w:val="bullet"/>
      <w:lvlText w:val="•"/>
      <w:lvlJc w:val="left"/>
      <w:pPr>
        <w:ind w:left="2901" w:hanging="307"/>
      </w:pPr>
      <w:rPr>
        <w:rFonts w:hint="default"/>
      </w:rPr>
    </w:lvl>
    <w:lvl w:ilvl="4" w:tplc="5C22DB80">
      <w:numFmt w:val="bullet"/>
      <w:lvlText w:val="•"/>
      <w:lvlJc w:val="left"/>
      <w:pPr>
        <w:ind w:left="3835" w:hanging="307"/>
      </w:pPr>
      <w:rPr>
        <w:rFonts w:hint="default"/>
      </w:rPr>
    </w:lvl>
    <w:lvl w:ilvl="5" w:tplc="692EA9E0">
      <w:numFmt w:val="bullet"/>
      <w:lvlText w:val="•"/>
      <w:lvlJc w:val="left"/>
      <w:pPr>
        <w:ind w:left="4769" w:hanging="307"/>
      </w:pPr>
      <w:rPr>
        <w:rFonts w:hint="default"/>
      </w:rPr>
    </w:lvl>
    <w:lvl w:ilvl="6" w:tplc="9F5E5582">
      <w:numFmt w:val="bullet"/>
      <w:lvlText w:val="•"/>
      <w:lvlJc w:val="left"/>
      <w:pPr>
        <w:ind w:left="5703" w:hanging="307"/>
      </w:pPr>
      <w:rPr>
        <w:rFonts w:hint="default"/>
      </w:rPr>
    </w:lvl>
    <w:lvl w:ilvl="7" w:tplc="EC18FB66">
      <w:numFmt w:val="bullet"/>
      <w:lvlText w:val="•"/>
      <w:lvlJc w:val="left"/>
      <w:pPr>
        <w:ind w:left="6637" w:hanging="307"/>
      </w:pPr>
      <w:rPr>
        <w:rFonts w:hint="default"/>
      </w:rPr>
    </w:lvl>
    <w:lvl w:ilvl="8" w:tplc="35E02C58">
      <w:numFmt w:val="bullet"/>
      <w:lvlText w:val="•"/>
      <w:lvlJc w:val="left"/>
      <w:pPr>
        <w:ind w:left="7571" w:hanging="307"/>
      </w:pPr>
      <w:rPr>
        <w:rFonts w:hint="default"/>
      </w:rPr>
    </w:lvl>
  </w:abstractNum>
  <w:abstractNum w:abstractNumId="1">
    <w:nsid w:val="20B60C4B"/>
    <w:multiLevelType w:val="hybridMultilevel"/>
    <w:tmpl w:val="91806E28"/>
    <w:lvl w:ilvl="0" w:tplc="8CE4733E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605B16"/>
    <w:multiLevelType w:val="hybridMultilevel"/>
    <w:tmpl w:val="FFFFFFFF"/>
    <w:lvl w:ilvl="0" w:tplc="62AA8270">
      <w:start w:val="1"/>
      <w:numFmt w:val="decimal"/>
      <w:lvlText w:val="%1)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9CB37A">
      <w:numFmt w:val="bullet"/>
      <w:lvlText w:val="•"/>
      <w:lvlJc w:val="left"/>
      <w:pPr>
        <w:ind w:left="1033" w:hanging="552"/>
      </w:pPr>
      <w:rPr>
        <w:rFonts w:hint="default"/>
      </w:rPr>
    </w:lvl>
    <w:lvl w:ilvl="2" w:tplc="BBD6826E">
      <w:numFmt w:val="bullet"/>
      <w:lvlText w:val="•"/>
      <w:lvlJc w:val="left"/>
      <w:pPr>
        <w:ind w:left="1967" w:hanging="552"/>
      </w:pPr>
      <w:rPr>
        <w:rFonts w:hint="default"/>
      </w:rPr>
    </w:lvl>
    <w:lvl w:ilvl="3" w:tplc="4A6EB94A">
      <w:numFmt w:val="bullet"/>
      <w:lvlText w:val="•"/>
      <w:lvlJc w:val="left"/>
      <w:pPr>
        <w:ind w:left="2901" w:hanging="552"/>
      </w:pPr>
      <w:rPr>
        <w:rFonts w:hint="default"/>
      </w:rPr>
    </w:lvl>
    <w:lvl w:ilvl="4" w:tplc="D6980F14">
      <w:numFmt w:val="bullet"/>
      <w:lvlText w:val="•"/>
      <w:lvlJc w:val="left"/>
      <w:pPr>
        <w:ind w:left="3835" w:hanging="552"/>
      </w:pPr>
      <w:rPr>
        <w:rFonts w:hint="default"/>
      </w:rPr>
    </w:lvl>
    <w:lvl w:ilvl="5" w:tplc="D46CEDC2">
      <w:numFmt w:val="bullet"/>
      <w:lvlText w:val="•"/>
      <w:lvlJc w:val="left"/>
      <w:pPr>
        <w:ind w:left="4769" w:hanging="552"/>
      </w:pPr>
      <w:rPr>
        <w:rFonts w:hint="default"/>
      </w:rPr>
    </w:lvl>
    <w:lvl w:ilvl="6" w:tplc="E78A4A42">
      <w:numFmt w:val="bullet"/>
      <w:lvlText w:val="•"/>
      <w:lvlJc w:val="left"/>
      <w:pPr>
        <w:ind w:left="5703" w:hanging="552"/>
      </w:pPr>
      <w:rPr>
        <w:rFonts w:hint="default"/>
      </w:rPr>
    </w:lvl>
    <w:lvl w:ilvl="7" w:tplc="45427562">
      <w:numFmt w:val="bullet"/>
      <w:lvlText w:val="•"/>
      <w:lvlJc w:val="left"/>
      <w:pPr>
        <w:ind w:left="6637" w:hanging="552"/>
      </w:pPr>
      <w:rPr>
        <w:rFonts w:hint="default"/>
      </w:rPr>
    </w:lvl>
    <w:lvl w:ilvl="8" w:tplc="C9E83DE2">
      <w:numFmt w:val="bullet"/>
      <w:lvlText w:val="•"/>
      <w:lvlJc w:val="left"/>
      <w:pPr>
        <w:ind w:left="7571" w:hanging="552"/>
      </w:pPr>
      <w:rPr>
        <w:rFonts w:hint="default"/>
      </w:rPr>
    </w:lvl>
  </w:abstractNum>
  <w:abstractNum w:abstractNumId="3">
    <w:nsid w:val="4410610C"/>
    <w:multiLevelType w:val="hybridMultilevel"/>
    <w:tmpl w:val="8918ED36"/>
    <w:lvl w:ilvl="0" w:tplc="88EE9A14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F69412">
      <w:numFmt w:val="bullet"/>
      <w:lvlText w:val="•"/>
      <w:lvlJc w:val="left"/>
      <w:pPr>
        <w:ind w:left="1033" w:hanging="305"/>
      </w:pPr>
      <w:rPr>
        <w:rFonts w:hint="default"/>
      </w:rPr>
    </w:lvl>
    <w:lvl w:ilvl="2" w:tplc="1B6ECF8A">
      <w:numFmt w:val="bullet"/>
      <w:lvlText w:val="•"/>
      <w:lvlJc w:val="left"/>
      <w:pPr>
        <w:ind w:left="1967" w:hanging="305"/>
      </w:pPr>
      <w:rPr>
        <w:rFonts w:hint="default"/>
      </w:rPr>
    </w:lvl>
    <w:lvl w:ilvl="3" w:tplc="9E1627DE">
      <w:numFmt w:val="bullet"/>
      <w:lvlText w:val="•"/>
      <w:lvlJc w:val="left"/>
      <w:pPr>
        <w:ind w:left="2901" w:hanging="305"/>
      </w:pPr>
      <w:rPr>
        <w:rFonts w:hint="default"/>
      </w:rPr>
    </w:lvl>
    <w:lvl w:ilvl="4" w:tplc="E10C3A86">
      <w:numFmt w:val="bullet"/>
      <w:lvlText w:val="•"/>
      <w:lvlJc w:val="left"/>
      <w:pPr>
        <w:ind w:left="3835" w:hanging="305"/>
      </w:pPr>
      <w:rPr>
        <w:rFonts w:hint="default"/>
      </w:rPr>
    </w:lvl>
    <w:lvl w:ilvl="5" w:tplc="73085EBC">
      <w:numFmt w:val="bullet"/>
      <w:lvlText w:val="•"/>
      <w:lvlJc w:val="left"/>
      <w:pPr>
        <w:ind w:left="4769" w:hanging="305"/>
      </w:pPr>
      <w:rPr>
        <w:rFonts w:hint="default"/>
      </w:rPr>
    </w:lvl>
    <w:lvl w:ilvl="6" w:tplc="A928D8C2">
      <w:numFmt w:val="bullet"/>
      <w:lvlText w:val="•"/>
      <w:lvlJc w:val="left"/>
      <w:pPr>
        <w:ind w:left="5703" w:hanging="305"/>
      </w:pPr>
      <w:rPr>
        <w:rFonts w:hint="default"/>
      </w:rPr>
    </w:lvl>
    <w:lvl w:ilvl="7" w:tplc="27B6FD90">
      <w:numFmt w:val="bullet"/>
      <w:lvlText w:val="•"/>
      <w:lvlJc w:val="left"/>
      <w:pPr>
        <w:ind w:left="6637" w:hanging="305"/>
      </w:pPr>
      <w:rPr>
        <w:rFonts w:hint="default"/>
      </w:rPr>
    </w:lvl>
    <w:lvl w:ilvl="8" w:tplc="3E021F72">
      <w:numFmt w:val="bullet"/>
      <w:lvlText w:val="•"/>
      <w:lvlJc w:val="left"/>
      <w:pPr>
        <w:ind w:left="7571" w:hanging="305"/>
      </w:pPr>
      <w:rPr>
        <w:rFonts w:hint="default"/>
      </w:rPr>
    </w:lvl>
  </w:abstractNum>
  <w:abstractNum w:abstractNumId="4">
    <w:nsid w:val="45A9267E"/>
    <w:multiLevelType w:val="hybridMultilevel"/>
    <w:tmpl w:val="FFFFFFFF"/>
    <w:lvl w:ilvl="0" w:tplc="D912045E">
      <w:start w:val="1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948494">
      <w:numFmt w:val="bullet"/>
      <w:lvlText w:val="•"/>
      <w:lvlJc w:val="left"/>
      <w:pPr>
        <w:ind w:left="1033" w:hanging="319"/>
      </w:pPr>
      <w:rPr>
        <w:rFonts w:hint="default"/>
      </w:rPr>
    </w:lvl>
    <w:lvl w:ilvl="2" w:tplc="8530F1B4">
      <w:numFmt w:val="bullet"/>
      <w:lvlText w:val="•"/>
      <w:lvlJc w:val="left"/>
      <w:pPr>
        <w:ind w:left="1967" w:hanging="319"/>
      </w:pPr>
      <w:rPr>
        <w:rFonts w:hint="default"/>
      </w:rPr>
    </w:lvl>
    <w:lvl w:ilvl="3" w:tplc="358CCAB6">
      <w:numFmt w:val="bullet"/>
      <w:lvlText w:val="•"/>
      <w:lvlJc w:val="left"/>
      <w:pPr>
        <w:ind w:left="2901" w:hanging="319"/>
      </w:pPr>
      <w:rPr>
        <w:rFonts w:hint="default"/>
      </w:rPr>
    </w:lvl>
    <w:lvl w:ilvl="4" w:tplc="1D10695E">
      <w:numFmt w:val="bullet"/>
      <w:lvlText w:val="•"/>
      <w:lvlJc w:val="left"/>
      <w:pPr>
        <w:ind w:left="3835" w:hanging="319"/>
      </w:pPr>
      <w:rPr>
        <w:rFonts w:hint="default"/>
      </w:rPr>
    </w:lvl>
    <w:lvl w:ilvl="5" w:tplc="ADFAC544">
      <w:numFmt w:val="bullet"/>
      <w:lvlText w:val="•"/>
      <w:lvlJc w:val="left"/>
      <w:pPr>
        <w:ind w:left="4769" w:hanging="319"/>
      </w:pPr>
      <w:rPr>
        <w:rFonts w:hint="default"/>
      </w:rPr>
    </w:lvl>
    <w:lvl w:ilvl="6" w:tplc="634CF654">
      <w:numFmt w:val="bullet"/>
      <w:lvlText w:val="•"/>
      <w:lvlJc w:val="left"/>
      <w:pPr>
        <w:ind w:left="5703" w:hanging="319"/>
      </w:pPr>
      <w:rPr>
        <w:rFonts w:hint="default"/>
      </w:rPr>
    </w:lvl>
    <w:lvl w:ilvl="7" w:tplc="9C54DB18">
      <w:numFmt w:val="bullet"/>
      <w:lvlText w:val="•"/>
      <w:lvlJc w:val="left"/>
      <w:pPr>
        <w:ind w:left="6637" w:hanging="319"/>
      </w:pPr>
      <w:rPr>
        <w:rFonts w:hint="default"/>
      </w:rPr>
    </w:lvl>
    <w:lvl w:ilvl="8" w:tplc="CA0A6504">
      <w:numFmt w:val="bullet"/>
      <w:lvlText w:val="•"/>
      <w:lvlJc w:val="left"/>
      <w:pPr>
        <w:ind w:left="7571" w:hanging="319"/>
      </w:pPr>
      <w:rPr>
        <w:rFonts w:hint="default"/>
      </w:rPr>
    </w:lvl>
  </w:abstractNum>
  <w:abstractNum w:abstractNumId="5">
    <w:nsid w:val="4F3743A8"/>
    <w:multiLevelType w:val="hybridMultilevel"/>
    <w:tmpl w:val="FFFFFFFF"/>
    <w:lvl w:ilvl="0" w:tplc="6B66C1A6">
      <w:start w:val="1"/>
      <w:numFmt w:val="decimal"/>
      <w:lvlText w:val="%1)"/>
      <w:lvlJc w:val="left"/>
      <w:pPr>
        <w:ind w:left="1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84DB22">
      <w:numFmt w:val="bullet"/>
      <w:lvlText w:val="•"/>
      <w:lvlJc w:val="left"/>
      <w:pPr>
        <w:ind w:left="1033" w:hanging="307"/>
      </w:pPr>
      <w:rPr>
        <w:rFonts w:hint="default"/>
      </w:rPr>
    </w:lvl>
    <w:lvl w:ilvl="2" w:tplc="23F60972">
      <w:numFmt w:val="bullet"/>
      <w:lvlText w:val="•"/>
      <w:lvlJc w:val="left"/>
      <w:pPr>
        <w:ind w:left="1967" w:hanging="307"/>
      </w:pPr>
      <w:rPr>
        <w:rFonts w:hint="default"/>
      </w:rPr>
    </w:lvl>
    <w:lvl w:ilvl="3" w:tplc="BDAC0D0E">
      <w:numFmt w:val="bullet"/>
      <w:lvlText w:val="•"/>
      <w:lvlJc w:val="left"/>
      <w:pPr>
        <w:ind w:left="2901" w:hanging="307"/>
      </w:pPr>
      <w:rPr>
        <w:rFonts w:hint="default"/>
      </w:rPr>
    </w:lvl>
    <w:lvl w:ilvl="4" w:tplc="3A9C00BC">
      <w:numFmt w:val="bullet"/>
      <w:lvlText w:val="•"/>
      <w:lvlJc w:val="left"/>
      <w:pPr>
        <w:ind w:left="3835" w:hanging="307"/>
      </w:pPr>
      <w:rPr>
        <w:rFonts w:hint="default"/>
      </w:rPr>
    </w:lvl>
    <w:lvl w:ilvl="5" w:tplc="83CA7C60">
      <w:numFmt w:val="bullet"/>
      <w:lvlText w:val="•"/>
      <w:lvlJc w:val="left"/>
      <w:pPr>
        <w:ind w:left="4769" w:hanging="307"/>
      </w:pPr>
      <w:rPr>
        <w:rFonts w:hint="default"/>
      </w:rPr>
    </w:lvl>
    <w:lvl w:ilvl="6" w:tplc="145A0BC0">
      <w:numFmt w:val="bullet"/>
      <w:lvlText w:val="•"/>
      <w:lvlJc w:val="left"/>
      <w:pPr>
        <w:ind w:left="5703" w:hanging="307"/>
      </w:pPr>
      <w:rPr>
        <w:rFonts w:hint="default"/>
      </w:rPr>
    </w:lvl>
    <w:lvl w:ilvl="7" w:tplc="0C4AB0BC">
      <w:numFmt w:val="bullet"/>
      <w:lvlText w:val="•"/>
      <w:lvlJc w:val="left"/>
      <w:pPr>
        <w:ind w:left="6637" w:hanging="307"/>
      </w:pPr>
      <w:rPr>
        <w:rFonts w:hint="default"/>
      </w:rPr>
    </w:lvl>
    <w:lvl w:ilvl="8" w:tplc="D05AA9C0">
      <w:numFmt w:val="bullet"/>
      <w:lvlText w:val="•"/>
      <w:lvlJc w:val="left"/>
      <w:pPr>
        <w:ind w:left="7571" w:hanging="307"/>
      </w:pPr>
      <w:rPr>
        <w:rFonts w:hint="default"/>
      </w:rPr>
    </w:lvl>
  </w:abstractNum>
  <w:abstractNum w:abstractNumId="6">
    <w:nsid w:val="50520E2F"/>
    <w:multiLevelType w:val="hybridMultilevel"/>
    <w:tmpl w:val="FFFFFFFF"/>
    <w:lvl w:ilvl="0" w:tplc="CCB61B08">
      <w:start w:val="1"/>
      <w:numFmt w:val="decimal"/>
      <w:lvlText w:val="%1)"/>
      <w:lvlJc w:val="left"/>
      <w:pPr>
        <w:ind w:left="1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2037F0">
      <w:numFmt w:val="bullet"/>
      <w:lvlText w:val="•"/>
      <w:lvlJc w:val="left"/>
      <w:pPr>
        <w:ind w:left="1033" w:hanging="331"/>
      </w:pPr>
      <w:rPr>
        <w:rFonts w:hint="default"/>
      </w:rPr>
    </w:lvl>
    <w:lvl w:ilvl="2" w:tplc="6AA0E4A8">
      <w:numFmt w:val="bullet"/>
      <w:lvlText w:val="•"/>
      <w:lvlJc w:val="left"/>
      <w:pPr>
        <w:ind w:left="1967" w:hanging="331"/>
      </w:pPr>
      <w:rPr>
        <w:rFonts w:hint="default"/>
      </w:rPr>
    </w:lvl>
    <w:lvl w:ilvl="3" w:tplc="A49C925C">
      <w:numFmt w:val="bullet"/>
      <w:lvlText w:val="•"/>
      <w:lvlJc w:val="left"/>
      <w:pPr>
        <w:ind w:left="2901" w:hanging="331"/>
      </w:pPr>
      <w:rPr>
        <w:rFonts w:hint="default"/>
      </w:rPr>
    </w:lvl>
    <w:lvl w:ilvl="4" w:tplc="58FC331E">
      <w:numFmt w:val="bullet"/>
      <w:lvlText w:val="•"/>
      <w:lvlJc w:val="left"/>
      <w:pPr>
        <w:ind w:left="3835" w:hanging="331"/>
      </w:pPr>
      <w:rPr>
        <w:rFonts w:hint="default"/>
      </w:rPr>
    </w:lvl>
    <w:lvl w:ilvl="5" w:tplc="6F245766">
      <w:numFmt w:val="bullet"/>
      <w:lvlText w:val="•"/>
      <w:lvlJc w:val="left"/>
      <w:pPr>
        <w:ind w:left="4769" w:hanging="331"/>
      </w:pPr>
      <w:rPr>
        <w:rFonts w:hint="default"/>
      </w:rPr>
    </w:lvl>
    <w:lvl w:ilvl="6" w:tplc="7A78E2EA">
      <w:numFmt w:val="bullet"/>
      <w:lvlText w:val="•"/>
      <w:lvlJc w:val="left"/>
      <w:pPr>
        <w:ind w:left="5703" w:hanging="331"/>
      </w:pPr>
      <w:rPr>
        <w:rFonts w:hint="default"/>
      </w:rPr>
    </w:lvl>
    <w:lvl w:ilvl="7" w:tplc="D622967E">
      <w:numFmt w:val="bullet"/>
      <w:lvlText w:val="•"/>
      <w:lvlJc w:val="left"/>
      <w:pPr>
        <w:ind w:left="6637" w:hanging="331"/>
      </w:pPr>
      <w:rPr>
        <w:rFonts w:hint="default"/>
      </w:rPr>
    </w:lvl>
    <w:lvl w:ilvl="8" w:tplc="CB7A7A7E">
      <w:numFmt w:val="bullet"/>
      <w:lvlText w:val="•"/>
      <w:lvlJc w:val="left"/>
      <w:pPr>
        <w:ind w:left="7571" w:hanging="331"/>
      </w:pPr>
      <w:rPr>
        <w:rFonts w:hint="default"/>
      </w:rPr>
    </w:lvl>
  </w:abstractNum>
  <w:abstractNum w:abstractNumId="7">
    <w:nsid w:val="5D820280"/>
    <w:multiLevelType w:val="hybridMultilevel"/>
    <w:tmpl w:val="FFFFFFFF"/>
    <w:lvl w:ilvl="0" w:tplc="28F23F84">
      <w:start w:val="1"/>
      <w:numFmt w:val="decimal"/>
      <w:lvlText w:val="%1)"/>
      <w:lvlJc w:val="left"/>
      <w:pPr>
        <w:ind w:left="10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4E0E776">
      <w:numFmt w:val="bullet"/>
      <w:lvlText w:val="•"/>
      <w:lvlJc w:val="left"/>
      <w:pPr>
        <w:ind w:left="1033" w:hanging="357"/>
      </w:pPr>
      <w:rPr>
        <w:rFonts w:hint="default"/>
      </w:rPr>
    </w:lvl>
    <w:lvl w:ilvl="2" w:tplc="3470323E">
      <w:numFmt w:val="bullet"/>
      <w:lvlText w:val="•"/>
      <w:lvlJc w:val="left"/>
      <w:pPr>
        <w:ind w:left="1967" w:hanging="357"/>
      </w:pPr>
      <w:rPr>
        <w:rFonts w:hint="default"/>
      </w:rPr>
    </w:lvl>
    <w:lvl w:ilvl="3" w:tplc="D2FA36CE">
      <w:numFmt w:val="bullet"/>
      <w:lvlText w:val="•"/>
      <w:lvlJc w:val="left"/>
      <w:pPr>
        <w:ind w:left="2901" w:hanging="357"/>
      </w:pPr>
      <w:rPr>
        <w:rFonts w:hint="default"/>
      </w:rPr>
    </w:lvl>
    <w:lvl w:ilvl="4" w:tplc="DBF8606E">
      <w:numFmt w:val="bullet"/>
      <w:lvlText w:val="•"/>
      <w:lvlJc w:val="left"/>
      <w:pPr>
        <w:ind w:left="3835" w:hanging="357"/>
      </w:pPr>
      <w:rPr>
        <w:rFonts w:hint="default"/>
      </w:rPr>
    </w:lvl>
    <w:lvl w:ilvl="5" w:tplc="DFC8949E">
      <w:numFmt w:val="bullet"/>
      <w:lvlText w:val="•"/>
      <w:lvlJc w:val="left"/>
      <w:pPr>
        <w:ind w:left="4769" w:hanging="357"/>
      </w:pPr>
      <w:rPr>
        <w:rFonts w:hint="default"/>
      </w:rPr>
    </w:lvl>
    <w:lvl w:ilvl="6" w:tplc="DC3CAA8C">
      <w:numFmt w:val="bullet"/>
      <w:lvlText w:val="•"/>
      <w:lvlJc w:val="left"/>
      <w:pPr>
        <w:ind w:left="5703" w:hanging="357"/>
      </w:pPr>
      <w:rPr>
        <w:rFonts w:hint="default"/>
      </w:rPr>
    </w:lvl>
    <w:lvl w:ilvl="7" w:tplc="41A02B94">
      <w:numFmt w:val="bullet"/>
      <w:lvlText w:val="•"/>
      <w:lvlJc w:val="left"/>
      <w:pPr>
        <w:ind w:left="6637" w:hanging="357"/>
      </w:pPr>
      <w:rPr>
        <w:rFonts w:hint="default"/>
      </w:rPr>
    </w:lvl>
    <w:lvl w:ilvl="8" w:tplc="4B3E209C">
      <w:numFmt w:val="bullet"/>
      <w:lvlText w:val="•"/>
      <w:lvlJc w:val="left"/>
      <w:pPr>
        <w:ind w:left="7571" w:hanging="357"/>
      </w:pPr>
      <w:rPr>
        <w:rFonts w:hint="default"/>
      </w:rPr>
    </w:lvl>
  </w:abstractNum>
  <w:abstractNum w:abstractNumId="8">
    <w:nsid w:val="70676106"/>
    <w:multiLevelType w:val="hybridMultilevel"/>
    <w:tmpl w:val="FFFFFFFF"/>
    <w:lvl w:ilvl="0" w:tplc="F6C8DC5C">
      <w:start w:val="1"/>
      <w:numFmt w:val="decimal"/>
      <w:lvlText w:val="%1)"/>
      <w:lvlJc w:val="left"/>
      <w:pPr>
        <w:ind w:left="1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C8FAD0">
      <w:numFmt w:val="bullet"/>
      <w:lvlText w:val="•"/>
      <w:lvlJc w:val="left"/>
      <w:pPr>
        <w:ind w:left="1033" w:hanging="331"/>
      </w:pPr>
      <w:rPr>
        <w:rFonts w:hint="default"/>
      </w:rPr>
    </w:lvl>
    <w:lvl w:ilvl="2" w:tplc="AC8617AC">
      <w:numFmt w:val="bullet"/>
      <w:lvlText w:val="•"/>
      <w:lvlJc w:val="left"/>
      <w:pPr>
        <w:ind w:left="1967" w:hanging="331"/>
      </w:pPr>
      <w:rPr>
        <w:rFonts w:hint="default"/>
      </w:rPr>
    </w:lvl>
    <w:lvl w:ilvl="3" w:tplc="92BE1EE4">
      <w:numFmt w:val="bullet"/>
      <w:lvlText w:val="•"/>
      <w:lvlJc w:val="left"/>
      <w:pPr>
        <w:ind w:left="2901" w:hanging="331"/>
      </w:pPr>
      <w:rPr>
        <w:rFonts w:hint="default"/>
      </w:rPr>
    </w:lvl>
    <w:lvl w:ilvl="4" w:tplc="7D8CFF28">
      <w:numFmt w:val="bullet"/>
      <w:lvlText w:val="•"/>
      <w:lvlJc w:val="left"/>
      <w:pPr>
        <w:ind w:left="3835" w:hanging="331"/>
      </w:pPr>
      <w:rPr>
        <w:rFonts w:hint="default"/>
      </w:rPr>
    </w:lvl>
    <w:lvl w:ilvl="5" w:tplc="39AE51EC">
      <w:numFmt w:val="bullet"/>
      <w:lvlText w:val="•"/>
      <w:lvlJc w:val="left"/>
      <w:pPr>
        <w:ind w:left="4769" w:hanging="331"/>
      </w:pPr>
      <w:rPr>
        <w:rFonts w:hint="default"/>
      </w:rPr>
    </w:lvl>
    <w:lvl w:ilvl="6" w:tplc="301E6DAC">
      <w:numFmt w:val="bullet"/>
      <w:lvlText w:val="•"/>
      <w:lvlJc w:val="left"/>
      <w:pPr>
        <w:ind w:left="5703" w:hanging="331"/>
      </w:pPr>
      <w:rPr>
        <w:rFonts w:hint="default"/>
      </w:rPr>
    </w:lvl>
    <w:lvl w:ilvl="7" w:tplc="D90A0850">
      <w:numFmt w:val="bullet"/>
      <w:lvlText w:val="•"/>
      <w:lvlJc w:val="left"/>
      <w:pPr>
        <w:ind w:left="6637" w:hanging="331"/>
      </w:pPr>
      <w:rPr>
        <w:rFonts w:hint="default"/>
      </w:rPr>
    </w:lvl>
    <w:lvl w:ilvl="8" w:tplc="61B01664">
      <w:numFmt w:val="bullet"/>
      <w:lvlText w:val="•"/>
      <w:lvlJc w:val="left"/>
      <w:pPr>
        <w:ind w:left="7571" w:hanging="33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8B"/>
    <w:rsid w:val="000542E5"/>
    <w:rsid w:val="00084A07"/>
    <w:rsid w:val="003352F4"/>
    <w:rsid w:val="004B09BF"/>
    <w:rsid w:val="005E2927"/>
    <w:rsid w:val="007414B5"/>
    <w:rsid w:val="0082788B"/>
    <w:rsid w:val="00AC595F"/>
    <w:rsid w:val="00EC4EE1"/>
    <w:rsid w:val="00F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8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88B"/>
  </w:style>
  <w:style w:type="character" w:styleId="a5">
    <w:name w:val="page number"/>
    <w:basedOn w:val="a0"/>
    <w:rsid w:val="0082788B"/>
  </w:style>
  <w:style w:type="character" w:customStyle="1" w:styleId="40">
    <w:name w:val="Заголовок 4 Знак"/>
    <w:basedOn w:val="a0"/>
    <w:link w:val="4"/>
    <w:uiPriority w:val="9"/>
    <w:semiHidden/>
    <w:rsid w:val="008278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Абзац списка1"/>
    <w:basedOn w:val="a"/>
    <w:rsid w:val="0082788B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6">
    <w:name w:val="Знак"/>
    <w:basedOn w:val="a"/>
    <w:rsid w:val="0082788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onsPlusNormal">
    <w:name w:val="ConsPlusNormal"/>
    <w:rsid w:val="00335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8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88B"/>
  </w:style>
  <w:style w:type="character" w:styleId="a5">
    <w:name w:val="page number"/>
    <w:basedOn w:val="a0"/>
    <w:rsid w:val="0082788B"/>
  </w:style>
  <w:style w:type="character" w:customStyle="1" w:styleId="40">
    <w:name w:val="Заголовок 4 Знак"/>
    <w:basedOn w:val="a0"/>
    <w:link w:val="4"/>
    <w:uiPriority w:val="9"/>
    <w:semiHidden/>
    <w:rsid w:val="008278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Абзац списка1"/>
    <w:basedOn w:val="a"/>
    <w:rsid w:val="0082788B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6">
    <w:name w:val="Знак"/>
    <w:basedOn w:val="a"/>
    <w:rsid w:val="0082788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onsPlusNormal">
    <w:name w:val="ConsPlusNormal"/>
    <w:rsid w:val="00335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Приёмная</cp:lastModifiedBy>
  <cp:revision>3</cp:revision>
  <cp:lastPrinted>2023-02-08T06:18:00Z</cp:lastPrinted>
  <dcterms:created xsi:type="dcterms:W3CDTF">2023-01-30T05:45:00Z</dcterms:created>
  <dcterms:modified xsi:type="dcterms:W3CDTF">2023-02-08T06:19:00Z</dcterms:modified>
</cp:coreProperties>
</file>